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71799" w14:textId="5F77BA89" w:rsidR="00151D4B" w:rsidRPr="004628D8" w:rsidRDefault="00151D4B" w:rsidP="00151D4B">
      <w:pPr>
        <w:widowControl w:val="0"/>
        <w:spacing w:after="60" w:line="288" w:lineRule="auto"/>
        <w:ind w:right="102"/>
        <w:rPr>
          <w:rFonts w:ascii="Arial Black" w:hAnsi="Arial Black"/>
          <w:bCs/>
          <w:caps/>
          <w:color w:val="808080"/>
          <w:kern w:val="32"/>
          <w:sz w:val="24"/>
          <w:szCs w:val="26"/>
        </w:rPr>
      </w:pPr>
      <w:bookmarkStart w:id="0" w:name="_GoBack"/>
      <w:bookmarkEnd w:id="0"/>
      <w:r>
        <w:rPr>
          <w:rFonts w:ascii="Arial Black" w:hAnsi="Arial Black"/>
          <w:bCs/>
          <w:caps/>
          <w:color w:val="808080"/>
          <w:kern w:val="32"/>
          <w:sz w:val="24"/>
          <w:szCs w:val="26"/>
        </w:rPr>
        <w:t>1</w:t>
      </w:r>
      <w:r w:rsidRPr="004628D8">
        <w:rPr>
          <w:rFonts w:ascii="Arial Black" w:hAnsi="Arial Black"/>
          <w:bCs/>
          <w:caps/>
          <w:color w:val="808080"/>
          <w:kern w:val="32"/>
          <w:sz w:val="24"/>
          <w:szCs w:val="26"/>
        </w:rPr>
        <w:t xml:space="preserve">. MINUTA </w:t>
      </w:r>
      <w:r w:rsidR="00735771">
        <w:rPr>
          <w:rFonts w:ascii="Arial Black" w:hAnsi="Arial Black"/>
          <w:bCs/>
          <w:caps/>
          <w:color w:val="808080"/>
          <w:kern w:val="32"/>
          <w:sz w:val="24"/>
          <w:szCs w:val="26"/>
        </w:rPr>
        <w:t>DA LEI</w:t>
      </w:r>
    </w:p>
    <w:p w14:paraId="6940F610" w14:textId="77777777" w:rsidR="00151D4B" w:rsidRPr="004628D8" w:rsidRDefault="00151D4B" w:rsidP="00151D4B">
      <w:pPr>
        <w:widowControl w:val="0"/>
        <w:spacing w:after="60" w:line="288" w:lineRule="auto"/>
        <w:ind w:right="102"/>
        <w:rPr>
          <w:rFonts w:cs="Arial"/>
          <w:b/>
          <w:noProof/>
        </w:rPr>
      </w:pPr>
    </w:p>
    <w:p w14:paraId="7C2CA777" w14:textId="39CDAD2C" w:rsidR="00151D4B" w:rsidRPr="004628D8" w:rsidRDefault="00151D4B" w:rsidP="00151D4B">
      <w:pPr>
        <w:widowControl w:val="0"/>
        <w:tabs>
          <w:tab w:val="right" w:leader="dot" w:pos="9054"/>
        </w:tabs>
        <w:spacing w:after="0"/>
        <w:rPr>
          <w:rFonts w:cs="Arial"/>
          <w:b/>
          <w:bCs/>
          <w:noProof/>
        </w:rPr>
      </w:pPr>
      <w:r w:rsidRPr="004628D8">
        <w:rPr>
          <w:rFonts w:cs="Arial"/>
          <w:b/>
          <w:noProof/>
        </w:rPr>
        <w:t>PROJETO DE LEI COMPLEMENTAR Nº</w:t>
      </w:r>
      <w:r w:rsidRPr="004628D8">
        <w:rPr>
          <w:rFonts w:cs="Arial"/>
          <w:b/>
          <w:noProof/>
          <w:spacing w:val="-22"/>
        </w:rPr>
        <w:t xml:space="preserve"> </w:t>
      </w:r>
      <w:r w:rsidR="00E93A9D" w:rsidRPr="00E93A9D">
        <w:rPr>
          <w:b/>
        </w:rPr>
        <w:t>1 6 1 0</w:t>
      </w:r>
    </w:p>
    <w:p w14:paraId="5D4E01C7" w14:textId="77777777" w:rsidR="00151D4B" w:rsidRDefault="00151D4B" w:rsidP="00151D4B"/>
    <w:p w14:paraId="123124AF" w14:textId="77777777" w:rsidR="00151D4B" w:rsidRPr="005F4487" w:rsidRDefault="00151D4B" w:rsidP="00151D4B">
      <w:pPr>
        <w:widowControl w:val="0"/>
        <w:spacing w:after="60" w:line="288" w:lineRule="auto"/>
        <w:ind w:right="-8"/>
        <w:jc w:val="center"/>
        <w:rPr>
          <w:rFonts w:cs="Arial"/>
          <w:b/>
          <w:noProof/>
          <w:lang w:val="en-GB"/>
        </w:rPr>
      </w:pPr>
      <w:r w:rsidRPr="005F4487">
        <w:rPr>
          <w:rFonts w:cs="Arial"/>
          <w:b/>
          <w:noProof/>
          <w:lang w:val="en-GB"/>
        </w:rPr>
        <w:t>SUMÁRIO</w:t>
      </w:r>
    </w:p>
    <w:sdt>
      <w:sdtPr>
        <w:rPr>
          <w:rFonts w:ascii="Arial" w:eastAsiaTheme="minorHAnsi" w:hAnsi="Arial" w:cstheme="minorBidi"/>
          <w:color w:val="auto"/>
          <w:sz w:val="22"/>
          <w:szCs w:val="22"/>
          <w:lang w:eastAsia="en-US"/>
        </w:rPr>
        <w:id w:val="-309173922"/>
        <w:docPartObj>
          <w:docPartGallery w:val="Table of Contents"/>
          <w:docPartUnique/>
        </w:docPartObj>
      </w:sdtPr>
      <w:sdtEndPr>
        <w:rPr>
          <w:rFonts w:cs="Arial"/>
          <w:bCs/>
        </w:rPr>
      </w:sdtEndPr>
      <w:sdtContent>
        <w:p w14:paraId="12A93F7F" w14:textId="4DB7F524" w:rsidR="00A65868" w:rsidRDefault="00A65868">
          <w:pPr>
            <w:pStyle w:val="CabealhodoSumrio"/>
          </w:pPr>
        </w:p>
        <w:p w14:paraId="64F16AEC" w14:textId="4F44991E" w:rsidR="00ED5A38" w:rsidRDefault="00A65868">
          <w:pPr>
            <w:pStyle w:val="Sumrio1"/>
            <w:tabs>
              <w:tab w:val="right" w:leader="underscore" w:pos="9062"/>
            </w:tabs>
            <w:rPr>
              <w:rFonts w:eastAsiaTheme="minorEastAsia"/>
              <w:b w:val="0"/>
              <w:bCs w:val="0"/>
              <w:i w:val="0"/>
              <w:iCs w:val="0"/>
              <w:noProof/>
              <w:sz w:val="22"/>
              <w:szCs w:val="22"/>
              <w:lang w:eastAsia="pt-BR"/>
            </w:rPr>
          </w:pPr>
          <w:r w:rsidRPr="005E5ECB">
            <w:rPr>
              <w:rFonts w:ascii="Arial" w:hAnsi="Arial" w:cs="Arial"/>
              <w:b w:val="0"/>
              <w:bCs w:val="0"/>
              <w:i w:val="0"/>
              <w:iCs w:val="0"/>
              <w:caps/>
              <w:noProof/>
              <w:sz w:val="22"/>
              <w:szCs w:val="22"/>
            </w:rPr>
            <w:fldChar w:fldCharType="begin"/>
          </w:r>
          <w:r w:rsidRPr="005E5ECB">
            <w:rPr>
              <w:rFonts w:ascii="Arial" w:hAnsi="Arial" w:cs="Arial"/>
              <w:b w:val="0"/>
              <w:bCs w:val="0"/>
              <w:i w:val="0"/>
              <w:iCs w:val="0"/>
              <w:caps/>
              <w:noProof/>
              <w:sz w:val="22"/>
              <w:szCs w:val="22"/>
            </w:rPr>
            <w:instrText xml:space="preserve"> TOC \o "1-2" \h \z \u </w:instrText>
          </w:r>
          <w:r w:rsidRPr="005E5ECB">
            <w:rPr>
              <w:rFonts w:ascii="Arial" w:hAnsi="Arial" w:cs="Arial"/>
              <w:b w:val="0"/>
              <w:bCs w:val="0"/>
              <w:i w:val="0"/>
              <w:iCs w:val="0"/>
              <w:caps/>
              <w:noProof/>
              <w:sz w:val="22"/>
              <w:szCs w:val="22"/>
            </w:rPr>
            <w:fldChar w:fldCharType="separate"/>
          </w:r>
          <w:hyperlink w:anchor="_Toc488314590" w:history="1">
            <w:r w:rsidR="00ED5A38" w:rsidRPr="009231EC">
              <w:rPr>
                <w:rStyle w:val="Hyperlink"/>
                <w:noProof/>
              </w:rPr>
              <w:t>CAPÍTULO I – DISPOSIÇÕES PRELIMINARES</w:t>
            </w:r>
            <w:r w:rsidR="00ED5A38">
              <w:rPr>
                <w:noProof/>
                <w:webHidden/>
              </w:rPr>
              <w:tab/>
            </w:r>
            <w:r w:rsidR="00ED5A38">
              <w:rPr>
                <w:noProof/>
                <w:webHidden/>
              </w:rPr>
              <w:fldChar w:fldCharType="begin"/>
            </w:r>
            <w:r w:rsidR="00ED5A38">
              <w:rPr>
                <w:noProof/>
                <w:webHidden/>
              </w:rPr>
              <w:instrText xml:space="preserve"> PAGEREF _Toc488314590 \h </w:instrText>
            </w:r>
            <w:r w:rsidR="00ED5A38">
              <w:rPr>
                <w:noProof/>
                <w:webHidden/>
              </w:rPr>
            </w:r>
            <w:r w:rsidR="00ED5A38">
              <w:rPr>
                <w:noProof/>
                <w:webHidden/>
              </w:rPr>
              <w:fldChar w:fldCharType="separate"/>
            </w:r>
            <w:r w:rsidR="00ED5A38">
              <w:rPr>
                <w:noProof/>
                <w:webHidden/>
              </w:rPr>
              <w:t>3</w:t>
            </w:r>
            <w:r w:rsidR="00ED5A38">
              <w:rPr>
                <w:noProof/>
                <w:webHidden/>
              </w:rPr>
              <w:fldChar w:fldCharType="end"/>
            </w:r>
          </w:hyperlink>
        </w:p>
        <w:p w14:paraId="1C9FD2C0" w14:textId="098DAA54" w:rsidR="00ED5A38" w:rsidRDefault="006C518C">
          <w:pPr>
            <w:pStyle w:val="Sumrio1"/>
            <w:tabs>
              <w:tab w:val="right" w:leader="underscore" w:pos="9062"/>
            </w:tabs>
            <w:rPr>
              <w:rFonts w:eastAsiaTheme="minorEastAsia"/>
              <w:b w:val="0"/>
              <w:bCs w:val="0"/>
              <w:i w:val="0"/>
              <w:iCs w:val="0"/>
              <w:noProof/>
              <w:sz w:val="22"/>
              <w:szCs w:val="22"/>
              <w:lang w:eastAsia="pt-BR"/>
            </w:rPr>
          </w:pPr>
          <w:hyperlink w:anchor="_Toc488314591" w:history="1">
            <w:r w:rsidR="00ED5A38" w:rsidRPr="009231EC">
              <w:rPr>
                <w:rStyle w:val="Hyperlink"/>
                <w:noProof/>
              </w:rPr>
              <w:t>CAPÍTULO II – DOS OBJETIVOS</w:t>
            </w:r>
            <w:r w:rsidR="00ED5A38">
              <w:rPr>
                <w:noProof/>
                <w:webHidden/>
              </w:rPr>
              <w:tab/>
            </w:r>
            <w:r w:rsidR="00ED5A38">
              <w:rPr>
                <w:noProof/>
                <w:webHidden/>
              </w:rPr>
              <w:fldChar w:fldCharType="begin"/>
            </w:r>
            <w:r w:rsidR="00ED5A38">
              <w:rPr>
                <w:noProof/>
                <w:webHidden/>
              </w:rPr>
              <w:instrText xml:space="preserve"> PAGEREF _Toc488314591 \h </w:instrText>
            </w:r>
            <w:r w:rsidR="00ED5A38">
              <w:rPr>
                <w:noProof/>
                <w:webHidden/>
              </w:rPr>
            </w:r>
            <w:r w:rsidR="00ED5A38">
              <w:rPr>
                <w:noProof/>
                <w:webHidden/>
              </w:rPr>
              <w:fldChar w:fldCharType="separate"/>
            </w:r>
            <w:r w:rsidR="00ED5A38">
              <w:rPr>
                <w:noProof/>
                <w:webHidden/>
              </w:rPr>
              <w:t>3</w:t>
            </w:r>
            <w:r w:rsidR="00ED5A38">
              <w:rPr>
                <w:noProof/>
                <w:webHidden/>
              </w:rPr>
              <w:fldChar w:fldCharType="end"/>
            </w:r>
          </w:hyperlink>
        </w:p>
        <w:p w14:paraId="3A64E29F" w14:textId="4DAD1735" w:rsidR="00ED5A38" w:rsidRDefault="006C518C">
          <w:pPr>
            <w:pStyle w:val="Sumrio1"/>
            <w:tabs>
              <w:tab w:val="right" w:leader="underscore" w:pos="9062"/>
            </w:tabs>
            <w:rPr>
              <w:rFonts w:eastAsiaTheme="minorEastAsia"/>
              <w:b w:val="0"/>
              <w:bCs w:val="0"/>
              <w:i w:val="0"/>
              <w:iCs w:val="0"/>
              <w:noProof/>
              <w:sz w:val="22"/>
              <w:szCs w:val="22"/>
              <w:lang w:eastAsia="pt-BR"/>
            </w:rPr>
          </w:pPr>
          <w:hyperlink w:anchor="_Toc488314592" w:history="1">
            <w:r w:rsidR="00ED5A38" w:rsidRPr="009231EC">
              <w:rPr>
                <w:rStyle w:val="Hyperlink"/>
                <w:noProof/>
              </w:rPr>
              <w:t>CAPÍTULO III – DAS ÁREAS PARCELÁVEIS E NÃO PARCELÁVEIS</w:t>
            </w:r>
            <w:r w:rsidR="00ED5A38">
              <w:rPr>
                <w:noProof/>
                <w:webHidden/>
              </w:rPr>
              <w:tab/>
            </w:r>
            <w:r w:rsidR="00ED5A38">
              <w:rPr>
                <w:noProof/>
                <w:webHidden/>
              </w:rPr>
              <w:fldChar w:fldCharType="begin"/>
            </w:r>
            <w:r w:rsidR="00ED5A38">
              <w:rPr>
                <w:noProof/>
                <w:webHidden/>
              </w:rPr>
              <w:instrText xml:space="preserve"> PAGEREF _Toc488314592 \h </w:instrText>
            </w:r>
            <w:r w:rsidR="00ED5A38">
              <w:rPr>
                <w:noProof/>
                <w:webHidden/>
              </w:rPr>
            </w:r>
            <w:r w:rsidR="00ED5A38">
              <w:rPr>
                <w:noProof/>
                <w:webHidden/>
              </w:rPr>
              <w:fldChar w:fldCharType="separate"/>
            </w:r>
            <w:r w:rsidR="00ED5A38">
              <w:rPr>
                <w:noProof/>
                <w:webHidden/>
              </w:rPr>
              <w:t>4</w:t>
            </w:r>
            <w:r w:rsidR="00ED5A38">
              <w:rPr>
                <w:noProof/>
                <w:webHidden/>
              </w:rPr>
              <w:fldChar w:fldCharType="end"/>
            </w:r>
          </w:hyperlink>
        </w:p>
        <w:p w14:paraId="4B56C38E" w14:textId="145E2900" w:rsidR="00ED5A38" w:rsidRDefault="006C518C">
          <w:pPr>
            <w:pStyle w:val="Sumrio1"/>
            <w:tabs>
              <w:tab w:val="right" w:leader="underscore" w:pos="9062"/>
            </w:tabs>
            <w:rPr>
              <w:rFonts w:eastAsiaTheme="minorEastAsia"/>
              <w:b w:val="0"/>
              <w:bCs w:val="0"/>
              <w:i w:val="0"/>
              <w:iCs w:val="0"/>
              <w:noProof/>
              <w:sz w:val="22"/>
              <w:szCs w:val="22"/>
              <w:lang w:eastAsia="pt-BR"/>
            </w:rPr>
          </w:pPr>
          <w:hyperlink w:anchor="_Toc488314593" w:history="1">
            <w:r w:rsidR="00ED5A38" w:rsidRPr="009231EC">
              <w:rPr>
                <w:rStyle w:val="Hyperlink"/>
                <w:noProof/>
              </w:rPr>
              <w:t>CAPÍTULO IV - DOS REQUISITOS TÉCNICOS, URBANÍSTICOS, SANITÁRIOS E AMBIENTAIS</w:t>
            </w:r>
            <w:r w:rsidR="00ED5A38">
              <w:rPr>
                <w:noProof/>
                <w:webHidden/>
              </w:rPr>
              <w:tab/>
            </w:r>
            <w:r w:rsidR="00ED5A38">
              <w:rPr>
                <w:noProof/>
                <w:webHidden/>
              </w:rPr>
              <w:fldChar w:fldCharType="begin"/>
            </w:r>
            <w:r w:rsidR="00ED5A38">
              <w:rPr>
                <w:noProof/>
                <w:webHidden/>
              </w:rPr>
              <w:instrText xml:space="preserve"> PAGEREF _Toc488314593 \h </w:instrText>
            </w:r>
            <w:r w:rsidR="00ED5A38">
              <w:rPr>
                <w:noProof/>
                <w:webHidden/>
              </w:rPr>
            </w:r>
            <w:r w:rsidR="00ED5A38">
              <w:rPr>
                <w:noProof/>
                <w:webHidden/>
              </w:rPr>
              <w:fldChar w:fldCharType="separate"/>
            </w:r>
            <w:r w:rsidR="00ED5A38">
              <w:rPr>
                <w:noProof/>
                <w:webHidden/>
              </w:rPr>
              <w:t>4</w:t>
            </w:r>
            <w:r w:rsidR="00ED5A38">
              <w:rPr>
                <w:noProof/>
                <w:webHidden/>
              </w:rPr>
              <w:fldChar w:fldCharType="end"/>
            </w:r>
          </w:hyperlink>
        </w:p>
        <w:p w14:paraId="5A98F799" w14:textId="79C99FC3" w:rsidR="00ED5A38" w:rsidRDefault="006C518C">
          <w:pPr>
            <w:pStyle w:val="Sumrio2"/>
            <w:tabs>
              <w:tab w:val="right" w:leader="underscore" w:pos="9062"/>
            </w:tabs>
            <w:rPr>
              <w:rFonts w:eastAsiaTheme="minorEastAsia"/>
              <w:b w:val="0"/>
              <w:bCs w:val="0"/>
              <w:noProof/>
              <w:lang w:eastAsia="pt-BR"/>
            </w:rPr>
          </w:pPr>
          <w:hyperlink w:anchor="_Toc488314594" w:history="1">
            <w:r w:rsidR="00ED5A38" w:rsidRPr="009231EC">
              <w:rPr>
                <w:rStyle w:val="Hyperlink"/>
                <w:noProof/>
              </w:rPr>
              <w:t>Seção I - Das Quadras e dos Lotes</w:t>
            </w:r>
            <w:r w:rsidR="00ED5A38">
              <w:rPr>
                <w:noProof/>
                <w:webHidden/>
              </w:rPr>
              <w:tab/>
            </w:r>
            <w:r w:rsidR="00ED5A38">
              <w:rPr>
                <w:noProof/>
                <w:webHidden/>
              </w:rPr>
              <w:fldChar w:fldCharType="begin"/>
            </w:r>
            <w:r w:rsidR="00ED5A38">
              <w:rPr>
                <w:noProof/>
                <w:webHidden/>
              </w:rPr>
              <w:instrText xml:space="preserve"> PAGEREF _Toc488314594 \h </w:instrText>
            </w:r>
            <w:r w:rsidR="00ED5A38">
              <w:rPr>
                <w:noProof/>
                <w:webHidden/>
              </w:rPr>
            </w:r>
            <w:r w:rsidR="00ED5A38">
              <w:rPr>
                <w:noProof/>
                <w:webHidden/>
              </w:rPr>
              <w:fldChar w:fldCharType="separate"/>
            </w:r>
            <w:r w:rsidR="00ED5A38">
              <w:rPr>
                <w:noProof/>
                <w:webHidden/>
              </w:rPr>
              <w:t>7</w:t>
            </w:r>
            <w:r w:rsidR="00ED5A38">
              <w:rPr>
                <w:noProof/>
                <w:webHidden/>
              </w:rPr>
              <w:fldChar w:fldCharType="end"/>
            </w:r>
          </w:hyperlink>
        </w:p>
        <w:p w14:paraId="395FA0B1" w14:textId="1FDE0D0B" w:rsidR="00ED5A38" w:rsidRDefault="006C518C">
          <w:pPr>
            <w:pStyle w:val="Sumrio2"/>
            <w:tabs>
              <w:tab w:val="right" w:leader="underscore" w:pos="9062"/>
            </w:tabs>
            <w:rPr>
              <w:rFonts w:eastAsiaTheme="minorEastAsia"/>
              <w:b w:val="0"/>
              <w:bCs w:val="0"/>
              <w:noProof/>
              <w:lang w:eastAsia="pt-BR"/>
            </w:rPr>
          </w:pPr>
          <w:hyperlink w:anchor="_Toc488314595" w:history="1">
            <w:r w:rsidR="00ED5A38" w:rsidRPr="009231EC">
              <w:rPr>
                <w:rStyle w:val="Hyperlink"/>
                <w:noProof/>
              </w:rPr>
              <w:t>Seção II - Da Rede Viária</w:t>
            </w:r>
            <w:r w:rsidR="00ED5A38">
              <w:rPr>
                <w:noProof/>
                <w:webHidden/>
              </w:rPr>
              <w:tab/>
            </w:r>
            <w:r w:rsidR="00ED5A38">
              <w:rPr>
                <w:noProof/>
                <w:webHidden/>
              </w:rPr>
              <w:fldChar w:fldCharType="begin"/>
            </w:r>
            <w:r w:rsidR="00ED5A38">
              <w:rPr>
                <w:noProof/>
                <w:webHidden/>
              </w:rPr>
              <w:instrText xml:space="preserve"> PAGEREF _Toc488314595 \h </w:instrText>
            </w:r>
            <w:r w:rsidR="00ED5A38">
              <w:rPr>
                <w:noProof/>
                <w:webHidden/>
              </w:rPr>
            </w:r>
            <w:r w:rsidR="00ED5A38">
              <w:rPr>
                <w:noProof/>
                <w:webHidden/>
              </w:rPr>
              <w:fldChar w:fldCharType="separate"/>
            </w:r>
            <w:r w:rsidR="00ED5A38">
              <w:rPr>
                <w:noProof/>
                <w:webHidden/>
              </w:rPr>
              <w:t>8</w:t>
            </w:r>
            <w:r w:rsidR="00ED5A38">
              <w:rPr>
                <w:noProof/>
                <w:webHidden/>
              </w:rPr>
              <w:fldChar w:fldCharType="end"/>
            </w:r>
          </w:hyperlink>
        </w:p>
        <w:p w14:paraId="24A486A9" w14:textId="381AC536" w:rsidR="00ED5A38" w:rsidRDefault="006C518C">
          <w:pPr>
            <w:pStyle w:val="Sumrio2"/>
            <w:tabs>
              <w:tab w:val="right" w:leader="underscore" w:pos="9062"/>
            </w:tabs>
            <w:rPr>
              <w:rFonts w:eastAsiaTheme="minorEastAsia"/>
              <w:b w:val="0"/>
              <w:bCs w:val="0"/>
              <w:noProof/>
              <w:lang w:eastAsia="pt-BR"/>
            </w:rPr>
          </w:pPr>
          <w:hyperlink w:anchor="_Toc488314596" w:history="1">
            <w:r w:rsidR="00ED5A38" w:rsidRPr="009231EC">
              <w:rPr>
                <w:rStyle w:val="Hyperlink"/>
                <w:noProof/>
              </w:rPr>
              <w:t>Seção III - Da Infraestrutura Básica</w:t>
            </w:r>
            <w:r w:rsidR="00ED5A38">
              <w:rPr>
                <w:noProof/>
                <w:webHidden/>
              </w:rPr>
              <w:tab/>
            </w:r>
            <w:r w:rsidR="00ED5A38">
              <w:rPr>
                <w:noProof/>
                <w:webHidden/>
              </w:rPr>
              <w:fldChar w:fldCharType="begin"/>
            </w:r>
            <w:r w:rsidR="00ED5A38">
              <w:rPr>
                <w:noProof/>
                <w:webHidden/>
              </w:rPr>
              <w:instrText xml:space="preserve"> PAGEREF _Toc488314596 \h </w:instrText>
            </w:r>
            <w:r w:rsidR="00ED5A38">
              <w:rPr>
                <w:noProof/>
                <w:webHidden/>
              </w:rPr>
            </w:r>
            <w:r w:rsidR="00ED5A38">
              <w:rPr>
                <w:noProof/>
                <w:webHidden/>
              </w:rPr>
              <w:fldChar w:fldCharType="separate"/>
            </w:r>
            <w:r w:rsidR="00ED5A38">
              <w:rPr>
                <w:noProof/>
                <w:webHidden/>
              </w:rPr>
              <w:t>10</w:t>
            </w:r>
            <w:r w:rsidR="00ED5A38">
              <w:rPr>
                <w:noProof/>
                <w:webHidden/>
              </w:rPr>
              <w:fldChar w:fldCharType="end"/>
            </w:r>
          </w:hyperlink>
        </w:p>
        <w:p w14:paraId="56CECB7F" w14:textId="7C049DAC" w:rsidR="00ED5A38" w:rsidRDefault="006C518C">
          <w:pPr>
            <w:pStyle w:val="Sumrio1"/>
            <w:tabs>
              <w:tab w:val="right" w:leader="underscore" w:pos="9062"/>
            </w:tabs>
            <w:rPr>
              <w:rFonts w:eastAsiaTheme="minorEastAsia"/>
              <w:b w:val="0"/>
              <w:bCs w:val="0"/>
              <w:i w:val="0"/>
              <w:iCs w:val="0"/>
              <w:noProof/>
              <w:sz w:val="22"/>
              <w:szCs w:val="22"/>
              <w:lang w:eastAsia="pt-BR"/>
            </w:rPr>
          </w:pPr>
          <w:hyperlink w:anchor="_Toc488314597" w:history="1">
            <w:r w:rsidR="00ED5A38" w:rsidRPr="009231EC">
              <w:rPr>
                <w:rStyle w:val="Hyperlink"/>
                <w:noProof/>
              </w:rPr>
              <w:t>CAPÍTULO IV - DOS NÚCLEOS RESIDENCIAIS DE RECREIO</w:t>
            </w:r>
            <w:r w:rsidR="00ED5A38">
              <w:rPr>
                <w:noProof/>
                <w:webHidden/>
              </w:rPr>
              <w:tab/>
            </w:r>
            <w:r w:rsidR="00ED5A38">
              <w:rPr>
                <w:noProof/>
                <w:webHidden/>
              </w:rPr>
              <w:fldChar w:fldCharType="begin"/>
            </w:r>
            <w:r w:rsidR="00ED5A38">
              <w:rPr>
                <w:noProof/>
                <w:webHidden/>
              </w:rPr>
              <w:instrText xml:space="preserve"> PAGEREF _Toc488314597 \h </w:instrText>
            </w:r>
            <w:r w:rsidR="00ED5A38">
              <w:rPr>
                <w:noProof/>
                <w:webHidden/>
              </w:rPr>
            </w:r>
            <w:r w:rsidR="00ED5A38">
              <w:rPr>
                <w:noProof/>
                <w:webHidden/>
              </w:rPr>
              <w:fldChar w:fldCharType="separate"/>
            </w:r>
            <w:r w:rsidR="00ED5A38">
              <w:rPr>
                <w:noProof/>
                <w:webHidden/>
              </w:rPr>
              <w:t>13</w:t>
            </w:r>
            <w:r w:rsidR="00ED5A38">
              <w:rPr>
                <w:noProof/>
                <w:webHidden/>
              </w:rPr>
              <w:fldChar w:fldCharType="end"/>
            </w:r>
          </w:hyperlink>
        </w:p>
        <w:p w14:paraId="5661B9A0" w14:textId="38263FB5" w:rsidR="00ED5A38" w:rsidRDefault="006C518C">
          <w:pPr>
            <w:pStyle w:val="Sumrio1"/>
            <w:tabs>
              <w:tab w:val="right" w:leader="underscore" w:pos="9062"/>
            </w:tabs>
            <w:rPr>
              <w:rFonts w:eastAsiaTheme="minorEastAsia"/>
              <w:b w:val="0"/>
              <w:bCs w:val="0"/>
              <w:i w:val="0"/>
              <w:iCs w:val="0"/>
              <w:noProof/>
              <w:sz w:val="22"/>
              <w:szCs w:val="22"/>
              <w:lang w:eastAsia="pt-BR"/>
            </w:rPr>
          </w:pPr>
          <w:hyperlink w:anchor="_Toc488314598" w:history="1">
            <w:r w:rsidR="00ED5A38" w:rsidRPr="009231EC">
              <w:rPr>
                <w:rStyle w:val="Hyperlink"/>
                <w:noProof/>
              </w:rPr>
              <w:t>CAPÍTULO V - DO CONDOMÍNIO EDILÍCIO HORIZONTAL</w:t>
            </w:r>
            <w:r w:rsidR="00ED5A38">
              <w:rPr>
                <w:noProof/>
                <w:webHidden/>
              </w:rPr>
              <w:tab/>
            </w:r>
            <w:r w:rsidR="00ED5A38">
              <w:rPr>
                <w:noProof/>
                <w:webHidden/>
              </w:rPr>
              <w:fldChar w:fldCharType="begin"/>
            </w:r>
            <w:r w:rsidR="00ED5A38">
              <w:rPr>
                <w:noProof/>
                <w:webHidden/>
              </w:rPr>
              <w:instrText xml:space="preserve"> PAGEREF _Toc488314598 \h </w:instrText>
            </w:r>
            <w:r w:rsidR="00ED5A38">
              <w:rPr>
                <w:noProof/>
                <w:webHidden/>
              </w:rPr>
            </w:r>
            <w:r w:rsidR="00ED5A38">
              <w:rPr>
                <w:noProof/>
                <w:webHidden/>
              </w:rPr>
              <w:fldChar w:fldCharType="separate"/>
            </w:r>
            <w:r w:rsidR="00ED5A38">
              <w:rPr>
                <w:noProof/>
                <w:webHidden/>
              </w:rPr>
              <w:t>13</w:t>
            </w:r>
            <w:r w:rsidR="00ED5A38">
              <w:rPr>
                <w:noProof/>
                <w:webHidden/>
              </w:rPr>
              <w:fldChar w:fldCharType="end"/>
            </w:r>
          </w:hyperlink>
        </w:p>
        <w:p w14:paraId="7E1B1DF1" w14:textId="6D3B6DE4" w:rsidR="00ED5A38" w:rsidRDefault="006C518C">
          <w:pPr>
            <w:pStyle w:val="Sumrio2"/>
            <w:tabs>
              <w:tab w:val="right" w:leader="underscore" w:pos="9062"/>
            </w:tabs>
            <w:rPr>
              <w:rFonts w:eastAsiaTheme="minorEastAsia"/>
              <w:b w:val="0"/>
              <w:bCs w:val="0"/>
              <w:noProof/>
              <w:lang w:eastAsia="pt-BR"/>
            </w:rPr>
          </w:pPr>
          <w:hyperlink w:anchor="_Toc488314599" w:history="1">
            <w:r w:rsidR="00ED5A38" w:rsidRPr="009231EC">
              <w:rPr>
                <w:rStyle w:val="Hyperlink"/>
                <w:noProof/>
              </w:rPr>
              <w:t>Seção I – Dos Condomínios de Residências em Série</w:t>
            </w:r>
            <w:r w:rsidR="00ED5A38">
              <w:rPr>
                <w:noProof/>
                <w:webHidden/>
              </w:rPr>
              <w:tab/>
            </w:r>
            <w:r w:rsidR="00ED5A38">
              <w:rPr>
                <w:noProof/>
                <w:webHidden/>
              </w:rPr>
              <w:fldChar w:fldCharType="begin"/>
            </w:r>
            <w:r w:rsidR="00ED5A38">
              <w:rPr>
                <w:noProof/>
                <w:webHidden/>
              </w:rPr>
              <w:instrText xml:space="preserve"> PAGEREF _Toc488314599 \h </w:instrText>
            </w:r>
            <w:r w:rsidR="00ED5A38">
              <w:rPr>
                <w:noProof/>
                <w:webHidden/>
              </w:rPr>
            </w:r>
            <w:r w:rsidR="00ED5A38">
              <w:rPr>
                <w:noProof/>
                <w:webHidden/>
              </w:rPr>
              <w:fldChar w:fldCharType="separate"/>
            </w:r>
            <w:r w:rsidR="00ED5A38">
              <w:rPr>
                <w:noProof/>
                <w:webHidden/>
              </w:rPr>
              <w:t>14</w:t>
            </w:r>
            <w:r w:rsidR="00ED5A38">
              <w:rPr>
                <w:noProof/>
                <w:webHidden/>
              </w:rPr>
              <w:fldChar w:fldCharType="end"/>
            </w:r>
          </w:hyperlink>
        </w:p>
        <w:p w14:paraId="71589930" w14:textId="329CCB80" w:rsidR="00ED5A38" w:rsidRDefault="006C518C">
          <w:pPr>
            <w:pStyle w:val="Sumrio2"/>
            <w:tabs>
              <w:tab w:val="right" w:leader="underscore" w:pos="9062"/>
            </w:tabs>
            <w:rPr>
              <w:rFonts w:eastAsiaTheme="minorEastAsia"/>
              <w:b w:val="0"/>
              <w:bCs w:val="0"/>
              <w:noProof/>
              <w:lang w:eastAsia="pt-BR"/>
            </w:rPr>
          </w:pPr>
          <w:hyperlink w:anchor="_Toc488314600" w:history="1">
            <w:r w:rsidR="00ED5A38" w:rsidRPr="009231EC">
              <w:rPr>
                <w:rStyle w:val="Hyperlink"/>
                <w:noProof/>
              </w:rPr>
              <w:t>Subseção I - Das Residências em Série Transversais ao Alinhamento Predial</w:t>
            </w:r>
            <w:r w:rsidR="00ED5A38">
              <w:rPr>
                <w:noProof/>
                <w:webHidden/>
              </w:rPr>
              <w:tab/>
            </w:r>
            <w:r w:rsidR="00ED5A38">
              <w:rPr>
                <w:noProof/>
                <w:webHidden/>
              </w:rPr>
              <w:fldChar w:fldCharType="begin"/>
            </w:r>
            <w:r w:rsidR="00ED5A38">
              <w:rPr>
                <w:noProof/>
                <w:webHidden/>
              </w:rPr>
              <w:instrText xml:space="preserve"> PAGEREF _Toc488314600 \h </w:instrText>
            </w:r>
            <w:r w:rsidR="00ED5A38">
              <w:rPr>
                <w:noProof/>
                <w:webHidden/>
              </w:rPr>
            </w:r>
            <w:r w:rsidR="00ED5A38">
              <w:rPr>
                <w:noProof/>
                <w:webHidden/>
              </w:rPr>
              <w:fldChar w:fldCharType="separate"/>
            </w:r>
            <w:r w:rsidR="00ED5A38">
              <w:rPr>
                <w:noProof/>
                <w:webHidden/>
              </w:rPr>
              <w:t>14</w:t>
            </w:r>
            <w:r w:rsidR="00ED5A38">
              <w:rPr>
                <w:noProof/>
                <w:webHidden/>
              </w:rPr>
              <w:fldChar w:fldCharType="end"/>
            </w:r>
          </w:hyperlink>
        </w:p>
        <w:p w14:paraId="6EF9C357" w14:textId="4CDC1E2D" w:rsidR="00ED5A38" w:rsidRDefault="006C518C">
          <w:pPr>
            <w:pStyle w:val="Sumrio2"/>
            <w:tabs>
              <w:tab w:val="right" w:leader="underscore" w:pos="9062"/>
            </w:tabs>
            <w:rPr>
              <w:rFonts w:eastAsiaTheme="minorEastAsia"/>
              <w:b w:val="0"/>
              <w:bCs w:val="0"/>
              <w:noProof/>
              <w:lang w:eastAsia="pt-BR"/>
            </w:rPr>
          </w:pPr>
          <w:hyperlink w:anchor="_Toc488314601" w:history="1">
            <w:r w:rsidR="00ED5A38" w:rsidRPr="009231EC">
              <w:rPr>
                <w:rStyle w:val="Hyperlink"/>
                <w:noProof/>
              </w:rPr>
              <w:t>Subseção II - Das Residências em Série Transversais ao Alinhamento Predial</w:t>
            </w:r>
            <w:r w:rsidR="00ED5A38">
              <w:rPr>
                <w:noProof/>
                <w:webHidden/>
              </w:rPr>
              <w:tab/>
            </w:r>
            <w:r w:rsidR="00ED5A38">
              <w:rPr>
                <w:noProof/>
                <w:webHidden/>
              </w:rPr>
              <w:fldChar w:fldCharType="begin"/>
            </w:r>
            <w:r w:rsidR="00ED5A38">
              <w:rPr>
                <w:noProof/>
                <w:webHidden/>
              </w:rPr>
              <w:instrText xml:space="preserve"> PAGEREF _Toc488314601 \h </w:instrText>
            </w:r>
            <w:r w:rsidR="00ED5A38">
              <w:rPr>
                <w:noProof/>
                <w:webHidden/>
              </w:rPr>
            </w:r>
            <w:r w:rsidR="00ED5A38">
              <w:rPr>
                <w:noProof/>
                <w:webHidden/>
              </w:rPr>
              <w:fldChar w:fldCharType="separate"/>
            </w:r>
            <w:r w:rsidR="00ED5A38">
              <w:rPr>
                <w:noProof/>
                <w:webHidden/>
              </w:rPr>
              <w:t>15</w:t>
            </w:r>
            <w:r w:rsidR="00ED5A38">
              <w:rPr>
                <w:noProof/>
                <w:webHidden/>
              </w:rPr>
              <w:fldChar w:fldCharType="end"/>
            </w:r>
          </w:hyperlink>
        </w:p>
        <w:p w14:paraId="7EC7D903" w14:textId="0DA14201" w:rsidR="00ED5A38" w:rsidRDefault="006C518C">
          <w:pPr>
            <w:pStyle w:val="Sumrio2"/>
            <w:tabs>
              <w:tab w:val="right" w:leader="underscore" w:pos="9062"/>
            </w:tabs>
            <w:rPr>
              <w:rFonts w:eastAsiaTheme="minorEastAsia"/>
              <w:b w:val="0"/>
              <w:bCs w:val="0"/>
              <w:noProof/>
              <w:lang w:eastAsia="pt-BR"/>
            </w:rPr>
          </w:pPr>
          <w:hyperlink w:anchor="_Toc488314602" w:history="1">
            <w:r w:rsidR="00ED5A38" w:rsidRPr="009231EC">
              <w:rPr>
                <w:rStyle w:val="Hyperlink"/>
                <w:noProof/>
              </w:rPr>
              <w:t>Subseção III - Das Residências em Série Mistas</w:t>
            </w:r>
            <w:r w:rsidR="00ED5A38">
              <w:rPr>
                <w:noProof/>
                <w:webHidden/>
              </w:rPr>
              <w:tab/>
            </w:r>
            <w:r w:rsidR="00ED5A38">
              <w:rPr>
                <w:noProof/>
                <w:webHidden/>
              </w:rPr>
              <w:fldChar w:fldCharType="begin"/>
            </w:r>
            <w:r w:rsidR="00ED5A38">
              <w:rPr>
                <w:noProof/>
                <w:webHidden/>
              </w:rPr>
              <w:instrText xml:space="preserve"> PAGEREF _Toc488314602 \h </w:instrText>
            </w:r>
            <w:r w:rsidR="00ED5A38">
              <w:rPr>
                <w:noProof/>
                <w:webHidden/>
              </w:rPr>
            </w:r>
            <w:r w:rsidR="00ED5A38">
              <w:rPr>
                <w:noProof/>
                <w:webHidden/>
              </w:rPr>
              <w:fldChar w:fldCharType="separate"/>
            </w:r>
            <w:r w:rsidR="00ED5A38">
              <w:rPr>
                <w:noProof/>
                <w:webHidden/>
              </w:rPr>
              <w:t>16</w:t>
            </w:r>
            <w:r w:rsidR="00ED5A38">
              <w:rPr>
                <w:noProof/>
                <w:webHidden/>
              </w:rPr>
              <w:fldChar w:fldCharType="end"/>
            </w:r>
          </w:hyperlink>
        </w:p>
        <w:p w14:paraId="53DD4465" w14:textId="7097E39E" w:rsidR="00ED5A38" w:rsidRDefault="006C518C">
          <w:pPr>
            <w:pStyle w:val="Sumrio2"/>
            <w:tabs>
              <w:tab w:val="right" w:leader="underscore" w:pos="9062"/>
            </w:tabs>
            <w:rPr>
              <w:rFonts w:eastAsiaTheme="minorEastAsia"/>
              <w:b w:val="0"/>
              <w:bCs w:val="0"/>
              <w:noProof/>
              <w:lang w:eastAsia="pt-BR"/>
            </w:rPr>
          </w:pPr>
          <w:hyperlink w:anchor="_Toc488314603" w:history="1">
            <w:r w:rsidR="00ED5A38" w:rsidRPr="009231EC">
              <w:rPr>
                <w:rStyle w:val="Hyperlink"/>
                <w:noProof/>
              </w:rPr>
              <w:t>Seção II – Dos Condomínios Horizontais de Pequeno e Grande Porte</w:t>
            </w:r>
            <w:r w:rsidR="00ED5A38">
              <w:rPr>
                <w:noProof/>
                <w:webHidden/>
              </w:rPr>
              <w:tab/>
            </w:r>
            <w:r w:rsidR="00ED5A38">
              <w:rPr>
                <w:noProof/>
                <w:webHidden/>
              </w:rPr>
              <w:fldChar w:fldCharType="begin"/>
            </w:r>
            <w:r w:rsidR="00ED5A38">
              <w:rPr>
                <w:noProof/>
                <w:webHidden/>
              </w:rPr>
              <w:instrText xml:space="preserve"> PAGEREF _Toc488314603 \h </w:instrText>
            </w:r>
            <w:r w:rsidR="00ED5A38">
              <w:rPr>
                <w:noProof/>
                <w:webHidden/>
              </w:rPr>
            </w:r>
            <w:r w:rsidR="00ED5A38">
              <w:rPr>
                <w:noProof/>
                <w:webHidden/>
              </w:rPr>
              <w:fldChar w:fldCharType="separate"/>
            </w:r>
            <w:r w:rsidR="00ED5A38">
              <w:rPr>
                <w:noProof/>
                <w:webHidden/>
              </w:rPr>
              <w:t>16</w:t>
            </w:r>
            <w:r w:rsidR="00ED5A38">
              <w:rPr>
                <w:noProof/>
                <w:webHidden/>
              </w:rPr>
              <w:fldChar w:fldCharType="end"/>
            </w:r>
          </w:hyperlink>
        </w:p>
        <w:p w14:paraId="6A95BDB7" w14:textId="220DF01A" w:rsidR="00ED5A38" w:rsidRDefault="006C518C">
          <w:pPr>
            <w:pStyle w:val="Sumrio1"/>
            <w:tabs>
              <w:tab w:val="right" w:leader="underscore" w:pos="9062"/>
            </w:tabs>
            <w:rPr>
              <w:rFonts w:eastAsiaTheme="minorEastAsia"/>
              <w:b w:val="0"/>
              <w:bCs w:val="0"/>
              <w:i w:val="0"/>
              <w:iCs w:val="0"/>
              <w:noProof/>
              <w:sz w:val="22"/>
              <w:szCs w:val="22"/>
              <w:lang w:eastAsia="pt-BR"/>
            </w:rPr>
          </w:pPr>
          <w:hyperlink w:anchor="_Toc488314604" w:history="1">
            <w:r w:rsidR="00ED5A38" w:rsidRPr="009231EC">
              <w:rPr>
                <w:rStyle w:val="Hyperlink"/>
                <w:noProof/>
              </w:rPr>
              <w:t>CAPÍTULO VI – DAS NORMAS DE PROCEDIMENTO PARA APROVAÇÃO</w:t>
            </w:r>
            <w:r w:rsidR="00ED5A38">
              <w:rPr>
                <w:noProof/>
                <w:webHidden/>
              </w:rPr>
              <w:tab/>
            </w:r>
            <w:r w:rsidR="00ED5A38">
              <w:rPr>
                <w:noProof/>
                <w:webHidden/>
              </w:rPr>
              <w:fldChar w:fldCharType="begin"/>
            </w:r>
            <w:r w:rsidR="00ED5A38">
              <w:rPr>
                <w:noProof/>
                <w:webHidden/>
              </w:rPr>
              <w:instrText xml:space="preserve"> PAGEREF _Toc488314604 \h </w:instrText>
            </w:r>
            <w:r w:rsidR="00ED5A38">
              <w:rPr>
                <w:noProof/>
                <w:webHidden/>
              </w:rPr>
            </w:r>
            <w:r w:rsidR="00ED5A38">
              <w:rPr>
                <w:noProof/>
                <w:webHidden/>
              </w:rPr>
              <w:fldChar w:fldCharType="separate"/>
            </w:r>
            <w:r w:rsidR="00ED5A38">
              <w:rPr>
                <w:noProof/>
                <w:webHidden/>
              </w:rPr>
              <w:t>19</w:t>
            </w:r>
            <w:r w:rsidR="00ED5A38">
              <w:rPr>
                <w:noProof/>
                <w:webHidden/>
              </w:rPr>
              <w:fldChar w:fldCharType="end"/>
            </w:r>
          </w:hyperlink>
        </w:p>
        <w:p w14:paraId="0D9C0C52" w14:textId="262999BD" w:rsidR="00ED5A38" w:rsidRDefault="006C518C">
          <w:pPr>
            <w:pStyle w:val="Sumrio2"/>
            <w:tabs>
              <w:tab w:val="right" w:leader="underscore" w:pos="9062"/>
            </w:tabs>
            <w:rPr>
              <w:rFonts w:eastAsiaTheme="minorEastAsia"/>
              <w:b w:val="0"/>
              <w:bCs w:val="0"/>
              <w:noProof/>
              <w:lang w:eastAsia="pt-BR"/>
            </w:rPr>
          </w:pPr>
          <w:hyperlink w:anchor="_Toc488314605" w:history="1">
            <w:r w:rsidR="00ED5A38" w:rsidRPr="009231EC">
              <w:rPr>
                <w:rStyle w:val="Hyperlink"/>
                <w:noProof/>
              </w:rPr>
              <w:t>Seção I – Da Competência e das Condições de Habilitação</w:t>
            </w:r>
            <w:r w:rsidR="00ED5A38">
              <w:rPr>
                <w:noProof/>
                <w:webHidden/>
              </w:rPr>
              <w:tab/>
            </w:r>
            <w:r w:rsidR="00ED5A38">
              <w:rPr>
                <w:noProof/>
                <w:webHidden/>
              </w:rPr>
              <w:fldChar w:fldCharType="begin"/>
            </w:r>
            <w:r w:rsidR="00ED5A38">
              <w:rPr>
                <w:noProof/>
                <w:webHidden/>
              </w:rPr>
              <w:instrText xml:space="preserve"> PAGEREF _Toc488314605 \h </w:instrText>
            </w:r>
            <w:r w:rsidR="00ED5A38">
              <w:rPr>
                <w:noProof/>
                <w:webHidden/>
              </w:rPr>
            </w:r>
            <w:r w:rsidR="00ED5A38">
              <w:rPr>
                <w:noProof/>
                <w:webHidden/>
              </w:rPr>
              <w:fldChar w:fldCharType="separate"/>
            </w:r>
            <w:r w:rsidR="00ED5A38">
              <w:rPr>
                <w:noProof/>
                <w:webHidden/>
              </w:rPr>
              <w:t>19</w:t>
            </w:r>
            <w:r w:rsidR="00ED5A38">
              <w:rPr>
                <w:noProof/>
                <w:webHidden/>
              </w:rPr>
              <w:fldChar w:fldCharType="end"/>
            </w:r>
          </w:hyperlink>
        </w:p>
        <w:p w14:paraId="36915C6A" w14:textId="3BB7588C" w:rsidR="00ED5A38" w:rsidRDefault="006C518C">
          <w:pPr>
            <w:pStyle w:val="Sumrio2"/>
            <w:tabs>
              <w:tab w:val="right" w:leader="underscore" w:pos="9062"/>
            </w:tabs>
            <w:rPr>
              <w:rFonts w:eastAsiaTheme="minorEastAsia"/>
              <w:b w:val="0"/>
              <w:bCs w:val="0"/>
              <w:noProof/>
              <w:lang w:eastAsia="pt-BR"/>
            </w:rPr>
          </w:pPr>
          <w:hyperlink w:anchor="_Toc488314606" w:history="1">
            <w:r w:rsidR="00ED5A38" w:rsidRPr="009231EC">
              <w:rPr>
                <w:rStyle w:val="Hyperlink"/>
                <w:noProof/>
              </w:rPr>
              <w:t>Seção II – Da Aprovação de Loteamentos e Condomínios</w:t>
            </w:r>
            <w:r w:rsidR="00ED5A38">
              <w:rPr>
                <w:noProof/>
                <w:webHidden/>
              </w:rPr>
              <w:tab/>
            </w:r>
            <w:r w:rsidR="00ED5A38">
              <w:rPr>
                <w:noProof/>
                <w:webHidden/>
              </w:rPr>
              <w:fldChar w:fldCharType="begin"/>
            </w:r>
            <w:r w:rsidR="00ED5A38">
              <w:rPr>
                <w:noProof/>
                <w:webHidden/>
              </w:rPr>
              <w:instrText xml:space="preserve"> PAGEREF _Toc488314606 \h </w:instrText>
            </w:r>
            <w:r w:rsidR="00ED5A38">
              <w:rPr>
                <w:noProof/>
                <w:webHidden/>
              </w:rPr>
            </w:r>
            <w:r w:rsidR="00ED5A38">
              <w:rPr>
                <w:noProof/>
                <w:webHidden/>
              </w:rPr>
              <w:fldChar w:fldCharType="separate"/>
            </w:r>
            <w:r w:rsidR="00ED5A38">
              <w:rPr>
                <w:noProof/>
                <w:webHidden/>
              </w:rPr>
              <w:t>26</w:t>
            </w:r>
            <w:r w:rsidR="00ED5A38">
              <w:rPr>
                <w:noProof/>
                <w:webHidden/>
              </w:rPr>
              <w:fldChar w:fldCharType="end"/>
            </w:r>
          </w:hyperlink>
        </w:p>
        <w:p w14:paraId="019311F3" w14:textId="526F70D9" w:rsidR="00ED5A38" w:rsidRDefault="006C518C">
          <w:pPr>
            <w:pStyle w:val="Sumrio2"/>
            <w:tabs>
              <w:tab w:val="right" w:leader="underscore" w:pos="9062"/>
            </w:tabs>
            <w:rPr>
              <w:rFonts w:eastAsiaTheme="minorEastAsia"/>
              <w:b w:val="0"/>
              <w:bCs w:val="0"/>
              <w:noProof/>
              <w:lang w:eastAsia="pt-BR"/>
            </w:rPr>
          </w:pPr>
          <w:hyperlink w:anchor="_Toc488314607" w:history="1">
            <w:r w:rsidR="00ED5A38" w:rsidRPr="009231EC">
              <w:rPr>
                <w:rStyle w:val="Hyperlink"/>
                <w:noProof/>
              </w:rPr>
              <w:t>Subseção I – Das Exigências para Aprovação</w:t>
            </w:r>
            <w:r w:rsidR="00ED5A38">
              <w:rPr>
                <w:noProof/>
                <w:webHidden/>
              </w:rPr>
              <w:tab/>
            </w:r>
            <w:r w:rsidR="00ED5A38">
              <w:rPr>
                <w:noProof/>
                <w:webHidden/>
              </w:rPr>
              <w:fldChar w:fldCharType="begin"/>
            </w:r>
            <w:r w:rsidR="00ED5A38">
              <w:rPr>
                <w:noProof/>
                <w:webHidden/>
              </w:rPr>
              <w:instrText xml:space="preserve"> PAGEREF _Toc488314607 \h </w:instrText>
            </w:r>
            <w:r w:rsidR="00ED5A38">
              <w:rPr>
                <w:noProof/>
                <w:webHidden/>
              </w:rPr>
            </w:r>
            <w:r w:rsidR="00ED5A38">
              <w:rPr>
                <w:noProof/>
                <w:webHidden/>
              </w:rPr>
              <w:fldChar w:fldCharType="separate"/>
            </w:r>
            <w:r w:rsidR="00ED5A38">
              <w:rPr>
                <w:noProof/>
                <w:webHidden/>
              </w:rPr>
              <w:t>26</w:t>
            </w:r>
            <w:r w:rsidR="00ED5A38">
              <w:rPr>
                <w:noProof/>
                <w:webHidden/>
              </w:rPr>
              <w:fldChar w:fldCharType="end"/>
            </w:r>
          </w:hyperlink>
        </w:p>
        <w:p w14:paraId="022436AD" w14:textId="033C485B" w:rsidR="00ED5A38" w:rsidRDefault="006C518C">
          <w:pPr>
            <w:pStyle w:val="Sumrio2"/>
            <w:tabs>
              <w:tab w:val="right" w:leader="underscore" w:pos="9062"/>
            </w:tabs>
            <w:rPr>
              <w:rFonts w:eastAsiaTheme="minorEastAsia"/>
              <w:b w:val="0"/>
              <w:bCs w:val="0"/>
              <w:noProof/>
              <w:lang w:eastAsia="pt-BR"/>
            </w:rPr>
          </w:pPr>
          <w:hyperlink w:anchor="_Toc488314608" w:history="1">
            <w:r w:rsidR="00ED5A38" w:rsidRPr="009231EC">
              <w:rPr>
                <w:rStyle w:val="Hyperlink"/>
                <w:noProof/>
              </w:rPr>
              <w:t>Subseção II – Da Aprovação e Registro do Parcelamento</w:t>
            </w:r>
            <w:r w:rsidR="00ED5A38">
              <w:rPr>
                <w:noProof/>
                <w:webHidden/>
              </w:rPr>
              <w:tab/>
            </w:r>
            <w:r w:rsidR="00ED5A38">
              <w:rPr>
                <w:noProof/>
                <w:webHidden/>
              </w:rPr>
              <w:fldChar w:fldCharType="begin"/>
            </w:r>
            <w:r w:rsidR="00ED5A38">
              <w:rPr>
                <w:noProof/>
                <w:webHidden/>
              </w:rPr>
              <w:instrText xml:space="preserve"> PAGEREF _Toc488314608 \h </w:instrText>
            </w:r>
            <w:r w:rsidR="00ED5A38">
              <w:rPr>
                <w:noProof/>
                <w:webHidden/>
              </w:rPr>
            </w:r>
            <w:r w:rsidR="00ED5A38">
              <w:rPr>
                <w:noProof/>
                <w:webHidden/>
              </w:rPr>
              <w:fldChar w:fldCharType="separate"/>
            </w:r>
            <w:r w:rsidR="00ED5A38">
              <w:rPr>
                <w:noProof/>
                <w:webHidden/>
              </w:rPr>
              <w:t>29</w:t>
            </w:r>
            <w:r w:rsidR="00ED5A38">
              <w:rPr>
                <w:noProof/>
                <w:webHidden/>
              </w:rPr>
              <w:fldChar w:fldCharType="end"/>
            </w:r>
          </w:hyperlink>
        </w:p>
        <w:p w14:paraId="42524272" w14:textId="3311B6FE" w:rsidR="00ED5A38" w:rsidRDefault="006C518C">
          <w:pPr>
            <w:pStyle w:val="Sumrio2"/>
            <w:tabs>
              <w:tab w:val="right" w:leader="underscore" w:pos="9062"/>
            </w:tabs>
            <w:rPr>
              <w:rFonts w:eastAsiaTheme="minorEastAsia"/>
              <w:b w:val="0"/>
              <w:bCs w:val="0"/>
              <w:noProof/>
              <w:lang w:eastAsia="pt-BR"/>
            </w:rPr>
          </w:pPr>
          <w:hyperlink w:anchor="_Toc488314609" w:history="1">
            <w:r w:rsidR="00ED5A38" w:rsidRPr="009231EC">
              <w:rPr>
                <w:rStyle w:val="Hyperlink"/>
                <w:noProof/>
              </w:rPr>
              <w:t>Subseção III - Das Garantias</w:t>
            </w:r>
            <w:r w:rsidR="00ED5A38">
              <w:rPr>
                <w:noProof/>
                <w:webHidden/>
              </w:rPr>
              <w:tab/>
            </w:r>
            <w:r w:rsidR="00ED5A38">
              <w:rPr>
                <w:noProof/>
                <w:webHidden/>
              </w:rPr>
              <w:fldChar w:fldCharType="begin"/>
            </w:r>
            <w:r w:rsidR="00ED5A38">
              <w:rPr>
                <w:noProof/>
                <w:webHidden/>
              </w:rPr>
              <w:instrText xml:space="preserve"> PAGEREF _Toc488314609 \h </w:instrText>
            </w:r>
            <w:r w:rsidR="00ED5A38">
              <w:rPr>
                <w:noProof/>
                <w:webHidden/>
              </w:rPr>
            </w:r>
            <w:r w:rsidR="00ED5A38">
              <w:rPr>
                <w:noProof/>
                <w:webHidden/>
              </w:rPr>
              <w:fldChar w:fldCharType="separate"/>
            </w:r>
            <w:r w:rsidR="00ED5A38">
              <w:rPr>
                <w:noProof/>
                <w:webHidden/>
              </w:rPr>
              <w:t>30</w:t>
            </w:r>
            <w:r w:rsidR="00ED5A38">
              <w:rPr>
                <w:noProof/>
                <w:webHidden/>
              </w:rPr>
              <w:fldChar w:fldCharType="end"/>
            </w:r>
          </w:hyperlink>
        </w:p>
        <w:p w14:paraId="68CBEC35" w14:textId="307F98A0" w:rsidR="00ED5A38" w:rsidRDefault="006C518C">
          <w:pPr>
            <w:pStyle w:val="Sumrio2"/>
            <w:tabs>
              <w:tab w:val="right" w:leader="underscore" w:pos="9062"/>
            </w:tabs>
            <w:rPr>
              <w:rFonts w:eastAsiaTheme="minorEastAsia"/>
              <w:b w:val="0"/>
              <w:bCs w:val="0"/>
              <w:noProof/>
              <w:lang w:eastAsia="pt-BR"/>
            </w:rPr>
          </w:pPr>
          <w:hyperlink w:anchor="_Toc488314610" w:history="1">
            <w:r w:rsidR="00ED5A38" w:rsidRPr="009231EC">
              <w:rPr>
                <w:rStyle w:val="Hyperlink"/>
                <w:noProof/>
              </w:rPr>
              <w:t>Subseção IV - Da Aceitação</w:t>
            </w:r>
            <w:r w:rsidR="00ED5A38">
              <w:rPr>
                <w:noProof/>
                <w:webHidden/>
              </w:rPr>
              <w:tab/>
            </w:r>
            <w:r w:rsidR="00ED5A38">
              <w:rPr>
                <w:noProof/>
                <w:webHidden/>
              </w:rPr>
              <w:fldChar w:fldCharType="begin"/>
            </w:r>
            <w:r w:rsidR="00ED5A38">
              <w:rPr>
                <w:noProof/>
                <w:webHidden/>
              </w:rPr>
              <w:instrText xml:space="preserve"> PAGEREF _Toc488314610 \h </w:instrText>
            </w:r>
            <w:r w:rsidR="00ED5A38">
              <w:rPr>
                <w:noProof/>
                <w:webHidden/>
              </w:rPr>
            </w:r>
            <w:r w:rsidR="00ED5A38">
              <w:rPr>
                <w:noProof/>
                <w:webHidden/>
              </w:rPr>
              <w:fldChar w:fldCharType="separate"/>
            </w:r>
            <w:r w:rsidR="00ED5A38">
              <w:rPr>
                <w:noProof/>
                <w:webHidden/>
              </w:rPr>
              <w:t>32</w:t>
            </w:r>
            <w:r w:rsidR="00ED5A38">
              <w:rPr>
                <w:noProof/>
                <w:webHidden/>
              </w:rPr>
              <w:fldChar w:fldCharType="end"/>
            </w:r>
          </w:hyperlink>
        </w:p>
        <w:p w14:paraId="7231A835" w14:textId="18396369" w:rsidR="00ED5A38" w:rsidRDefault="006C518C">
          <w:pPr>
            <w:pStyle w:val="Sumrio2"/>
            <w:tabs>
              <w:tab w:val="right" w:leader="underscore" w:pos="9062"/>
            </w:tabs>
            <w:rPr>
              <w:rFonts w:eastAsiaTheme="minorEastAsia"/>
              <w:b w:val="0"/>
              <w:bCs w:val="0"/>
              <w:noProof/>
              <w:lang w:eastAsia="pt-BR"/>
            </w:rPr>
          </w:pPr>
          <w:hyperlink w:anchor="_Toc488314611" w:history="1">
            <w:r w:rsidR="00ED5A38" w:rsidRPr="009231EC">
              <w:rPr>
                <w:rStyle w:val="Hyperlink"/>
                <w:noProof/>
              </w:rPr>
              <w:t>Seção III – Da Aprovação de Desmembramento e Remembramento</w:t>
            </w:r>
            <w:r w:rsidR="00ED5A38">
              <w:rPr>
                <w:noProof/>
                <w:webHidden/>
              </w:rPr>
              <w:tab/>
            </w:r>
            <w:r w:rsidR="00ED5A38">
              <w:rPr>
                <w:noProof/>
                <w:webHidden/>
              </w:rPr>
              <w:fldChar w:fldCharType="begin"/>
            </w:r>
            <w:r w:rsidR="00ED5A38">
              <w:rPr>
                <w:noProof/>
                <w:webHidden/>
              </w:rPr>
              <w:instrText xml:space="preserve"> PAGEREF _Toc488314611 \h </w:instrText>
            </w:r>
            <w:r w:rsidR="00ED5A38">
              <w:rPr>
                <w:noProof/>
                <w:webHidden/>
              </w:rPr>
            </w:r>
            <w:r w:rsidR="00ED5A38">
              <w:rPr>
                <w:noProof/>
                <w:webHidden/>
              </w:rPr>
              <w:fldChar w:fldCharType="separate"/>
            </w:r>
            <w:r w:rsidR="00ED5A38">
              <w:rPr>
                <w:noProof/>
                <w:webHidden/>
              </w:rPr>
              <w:t>33</w:t>
            </w:r>
            <w:r w:rsidR="00ED5A38">
              <w:rPr>
                <w:noProof/>
                <w:webHidden/>
              </w:rPr>
              <w:fldChar w:fldCharType="end"/>
            </w:r>
          </w:hyperlink>
        </w:p>
        <w:p w14:paraId="760EFC3A" w14:textId="699B8A5E" w:rsidR="00ED5A38" w:rsidRDefault="006C518C">
          <w:pPr>
            <w:pStyle w:val="Sumrio2"/>
            <w:tabs>
              <w:tab w:val="right" w:leader="underscore" w:pos="9062"/>
            </w:tabs>
            <w:rPr>
              <w:rFonts w:eastAsiaTheme="minorEastAsia"/>
              <w:b w:val="0"/>
              <w:bCs w:val="0"/>
              <w:noProof/>
              <w:lang w:eastAsia="pt-BR"/>
            </w:rPr>
          </w:pPr>
          <w:hyperlink w:anchor="_Toc488314612" w:history="1">
            <w:r w:rsidR="00ED5A38" w:rsidRPr="009231EC">
              <w:rPr>
                <w:rStyle w:val="Hyperlink"/>
                <w:noProof/>
              </w:rPr>
              <w:t>Seção IV – Do contrato padrão de venda dos lotes</w:t>
            </w:r>
            <w:r w:rsidR="00ED5A38">
              <w:rPr>
                <w:noProof/>
                <w:webHidden/>
              </w:rPr>
              <w:tab/>
            </w:r>
            <w:r w:rsidR="00ED5A38">
              <w:rPr>
                <w:noProof/>
                <w:webHidden/>
              </w:rPr>
              <w:fldChar w:fldCharType="begin"/>
            </w:r>
            <w:r w:rsidR="00ED5A38">
              <w:rPr>
                <w:noProof/>
                <w:webHidden/>
              </w:rPr>
              <w:instrText xml:space="preserve"> PAGEREF _Toc488314612 \h </w:instrText>
            </w:r>
            <w:r w:rsidR="00ED5A38">
              <w:rPr>
                <w:noProof/>
                <w:webHidden/>
              </w:rPr>
            </w:r>
            <w:r w:rsidR="00ED5A38">
              <w:rPr>
                <w:noProof/>
                <w:webHidden/>
              </w:rPr>
              <w:fldChar w:fldCharType="separate"/>
            </w:r>
            <w:r w:rsidR="00ED5A38">
              <w:rPr>
                <w:noProof/>
                <w:webHidden/>
              </w:rPr>
              <w:t>33</w:t>
            </w:r>
            <w:r w:rsidR="00ED5A38">
              <w:rPr>
                <w:noProof/>
                <w:webHidden/>
              </w:rPr>
              <w:fldChar w:fldCharType="end"/>
            </w:r>
          </w:hyperlink>
        </w:p>
        <w:p w14:paraId="37EF2A64" w14:textId="5DB5C2C0" w:rsidR="00ED5A38" w:rsidRDefault="006C518C">
          <w:pPr>
            <w:pStyle w:val="Sumrio2"/>
            <w:tabs>
              <w:tab w:val="right" w:leader="underscore" w:pos="9062"/>
            </w:tabs>
            <w:rPr>
              <w:rFonts w:eastAsiaTheme="minorEastAsia"/>
              <w:b w:val="0"/>
              <w:bCs w:val="0"/>
              <w:noProof/>
              <w:lang w:eastAsia="pt-BR"/>
            </w:rPr>
          </w:pPr>
          <w:hyperlink w:anchor="_Toc488314613" w:history="1">
            <w:r w:rsidR="00ED5A38" w:rsidRPr="009231EC">
              <w:rPr>
                <w:rStyle w:val="Hyperlink"/>
                <w:noProof/>
              </w:rPr>
              <w:t>CAPÍTULO VII – DA FISCALIZAÇÃO E PENALIDADES</w:t>
            </w:r>
            <w:r w:rsidR="00ED5A38">
              <w:rPr>
                <w:noProof/>
                <w:webHidden/>
              </w:rPr>
              <w:tab/>
            </w:r>
            <w:r w:rsidR="00ED5A38">
              <w:rPr>
                <w:noProof/>
                <w:webHidden/>
              </w:rPr>
              <w:fldChar w:fldCharType="begin"/>
            </w:r>
            <w:r w:rsidR="00ED5A38">
              <w:rPr>
                <w:noProof/>
                <w:webHidden/>
              </w:rPr>
              <w:instrText xml:space="preserve"> PAGEREF _Toc488314613 \h </w:instrText>
            </w:r>
            <w:r w:rsidR="00ED5A38">
              <w:rPr>
                <w:noProof/>
                <w:webHidden/>
              </w:rPr>
            </w:r>
            <w:r w:rsidR="00ED5A38">
              <w:rPr>
                <w:noProof/>
                <w:webHidden/>
              </w:rPr>
              <w:fldChar w:fldCharType="separate"/>
            </w:r>
            <w:r w:rsidR="00ED5A38">
              <w:rPr>
                <w:noProof/>
                <w:webHidden/>
              </w:rPr>
              <w:t>34</w:t>
            </w:r>
            <w:r w:rsidR="00ED5A38">
              <w:rPr>
                <w:noProof/>
                <w:webHidden/>
              </w:rPr>
              <w:fldChar w:fldCharType="end"/>
            </w:r>
          </w:hyperlink>
        </w:p>
        <w:p w14:paraId="6D3A18C4" w14:textId="3BF9725A" w:rsidR="00ED5A38" w:rsidRDefault="006C518C">
          <w:pPr>
            <w:pStyle w:val="Sumrio2"/>
            <w:tabs>
              <w:tab w:val="right" w:leader="underscore" w:pos="9062"/>
            </w:tabs>
            <w:rPr>
              <w:rFonts w:eastAsiaTheme="minorEastAsia"/>
              <w:b w:val="0"/>
              <w:bCs w:val="0"/>
              <w:noProof/>
              <w:lang w:eastAsia="pt-BR"/>
            </w:rPr>
          </w:pPr>
          <w:hyperlink w:anchor="_Toc488314614" w:history="1">
            <w:r w:rsidR="00ED5A38" w:rsidRPr="009231EC">
              <w:rPr>
                <w:rStyle w:val="Hyperlink"/>
                <w:noProof/>
              </w:rPr>
              <w:t>Seção I - Da Fiscalização</w:t>
            </w:r>
            <w:r w:rsidR="00ED5A38">
              <w:rPr>
                <w:noProof/>
                <w:webHidden/>
              </w:rPr>
              <w:tab/>
            </w:r>
            <w:r w:rsidR="00ED5A38">
              <w:rPr>
                <w:noProof/>
                <w:webHidden/>
              </w:rPr>
              <w:fldChar w:fldCharType="begin"/>
            </w:r>
            <w:r w:rsidR="00ED5A38">
              <w:rPr>
                <w:noProof/>
                <w:webHidden/>
              </w:rPr>
              <w:instrText xml:space="preserve"> PAGEREF _Toc488314614 \h </w:instrText>
            </w:r>
            <w:r w:rsidR="00ED5A38">
              <w:rPr>
                <w:noProof/>
                <w:webHidden/>
              </w:rPr>
            </w:r>
            <w:r w:rsidR="00ED5A38">
              <w:rPr>
                <w:noProof/>
                <w:webHidden/>
              </w:rPr>
              <w:fldChar w:fldCharType="separate"/>
            </w:r>
            <w:r w:rsidR="00ED5A38">
              <w:rPr>
                <w:noProof/>
                <w:webHidden/>
              </w:rPr>
              <w:t>34</w:t>
            </w:r>
            <w:r w:rsidR="00ED5A38">
              <w:rPr>
                <w:noProof/>
                <w:webHidden/>
              </w:rPr>
              <w:fldChar w:fldCharType="end"/>
            </w:r>
          </w:hyperlink>
        </w:p>
        <w:p w14:paraId="68D4FA42" w14:textId="7A33F6BD" w:rsidR="00ED5A38" w:rsidRDefault="006C518C">
          <w:pPr>
            <w:pStyle w:val="Sumrio2"/>
            <w:tabs>
              <w:tab w:val="right" w:leader="underscore" w:pos="9062"/>
            </w:tabs>
            <w:rPr>
              <w:rFonts w:eastAsiaTheme="minorEastAsia"/>
              <w:b w:val="0"/>
              <w:bCs w:val="0"/>
              <w:noProof/>
              <w:lang w:eastAsia="pt-BR"/>
            </w:rPr>
          </w:pPr>
          <w:hyperlink w:anchor="_Toc488314615" w:history="1">
            <w:r w:rsidR="00ED5A38" w:rsidRPr="009231EC">
              <w:rPr>
                <w:rStyle w:val="Hyperlink"/>
                <w:noProof/>
              </w:rPr>
              <w:t>Seção II – Das Proibições e Penalidades</w:t>
            </w:r>
            <w:r w:rsidR="00ED5A38">
              <w:rPr>
                <w:noProof/>
                <w:webHidden/>
              </w:rPr>
              <w:tab/>
            </w:r>
            <w:r w:rsidR="00ED5A38">
              <w:rPr>
                <w:noProof/>
                <w:webHidden/>
              </w:rPr>
              <w:fldChar w:fldCharType="begin"/>
            </w:r>
            <w:r w:rsidR="00ED5A38">
              <w:rPr>
                <w:noProof/>
                <w:webHidden/>
              </w:rPr>
              <w:instrText xml:space="preserve"> PAGEREF _Toc488314615 \h </w:instrText>
            </w:r>
            <w:r w:rsidR="00ED5A38">
              <w:rPr>
                <w:noProof/>
                <w:webHidden/>
              </w:rPr>
            </w:r>
            <w:r w:rsidR="00ED5A38">
              <w:rPr>
                <w:noProof/>
                <w:webHidden/>
              </w:rPr>
              <w:fldChar w:fldCharType="separate"/>
            </w:r>
            <w:r w:rsidR="00ED5A38">
              <w:rPr>
                <w:noProof/>
                <w:webHidden/>
              </w:rPr>
              <w:t>36</w:t>
            </w:r>
            <w:r w:rsidR="00ED5A38">
              <w:rPr>
                <w:noProof/>
                <w:webHidden/>
              </w:rPr>
              <w:fldChar w:fldCharType="end"/>
            </w:r>
          </w:hyperlink>
        </w:p>
        <w:p w14:paraId="4D9194E9" w14:textId="3B2D7AEB" w:rsidR="00ED5A38" w:rsidRDefault="006C518C">
          <w:pPr>
            <w:pStyle w:val="Sumrio1"/>
            <w:tabs>
              <w:tab w:val="right" w:leader="underscore" w:pos="9062"/>
            </w:tabs>
            <w:rPr>
              <w:rFonts w:eastAsiaTheme="minorEastAsia"/>
              <w:b w:val="0"/>
              <w:bCs w:val="0"/>
              <w:i w:val="0"/>
              <w:iCs w:val="0"/>
              <w:noProof/>
              <w:sz w:val="22"/>
              <w:szCs w:val="22"/>
              <w:lang w:eastAsia="pt-BR"/>
            </w:rPr>
          </w:pPr>
          <w:hyperlink w:anchor="_Toc488314616" w:history="1">
            <w:r w:rsidR="00ED5A38" w:rsidRPr="009231EC">
              <w:rPr>
                <w:rStyle w:val="Hyperlink"/>
                <w:noProof/>
              </w:rPr>
              <w:t>CAPÍTULO VIII - DAS RESPONSABILIDADES TÉCNICAS</w:t>
            </w:r>
            <w:r w:rsidR="00ED5A38">
              <w:rPr>
                <w:noProof/>
                <w:webHidden/>
              </w:rPr>
              <w:tab/>
            </w:r>
            <w:r w:rsidR="00ED5A38">
              <w:rPr>
                <w:noProof/>
                <w:webHidden/>
              </w:rPr>
              <w:fldChar w:fldCharType="begin"/>
            </w:r>
            <w:r w:rsidR="00ED5A38">
              <w:rPr>
                <w:noProof/>
                <w:webHidden/>
              </w:rPr>
              <w:instrText xml:space="preserve"> PAGEREF _Toc488314616 \h </w:instrText>
            </w:r>
            <w:r w:rsidR="00ED5A38">
              <w:rPr>
                <w:noProof/>
                <w:webHidden/>
              </w:rPr>
            </w:r>
            <w:r w:rsidR="00ED5A38">
              <w:rPr>
                <w:noProof/>
                <w:webHidden/>
              </w:rPr>
              <w:fldChar w:fldCharType="separate"/>
            </w:r>
            <w:r w:rsidR="00ED5A38">
              <w:rPr>
                <w:noProof/>
                <w:webHidden/>
              </w:rPr>
              <w:t>37</w:t>
            </w:r>
            <w:r w:rsidR="00ED5A38">
              <w:rPr>
                <w:noProof/>
                <w:webHidden/>
              </w:rPr>
              <w:fldChar w:fldCharType="end"/>
            </w:r>
          </w:hyperlink>
        </w:p>
        <w:p w14:paraId="650A8DCD" w14:textId="591B0847" w:rsidR="00ED5A38" w:rsidRDefault="006C518C">
          <w:pPr>
            <w:pStyle w:val="Sumrio1"/>
            <w:tabs>
              <w:tab w:val="right" w:leader="underscore" w:pos="9062"/>
            </w:tabs>
            <w:rPr>
              <w:rFonts w:eastAsiaTheme="minorEastAsia"/>
              <w:b w:val="0"/>
              <w:bCs w:val="0"/>
              <w:i w:val="0"/>
              <w:iCs w:val="0"/>
              <w:noProof/>
              <w:sz w:val="22"/>
              <w:szCs w:val="22"/>
              <w:lang w:eastAsia="pt-BR"/>
            </w:rPr>
          </w:pPr>
          <w:hyperlink w:anchor="_Toc488314617" w:history="1">
            <w:r w:rsidR="00ED5A38" w:rsidRPr="009231EC">
              <w:rPr>
                <w:rStyle w:val="Hyperlink"/>
                <w:noProof/>
              </w:rPr>
              <w:t>CAPÍTULO IX - DAS CONSIDERAÇÕES GERAIS</w:t>
            </w:r>
            <w:r w:rsidR="00ED5A38">
              <w:rPr>
                <w:noProof/>
                <w:webHidden/>
              </w:rPr>
              <w:tab/>
            </w:r>
            <w:r w:rsidR="00ED5A38">
              <w:rPr>
                <w:noProof/>
                <w:webHidden/>
              </w:rPr>
              <w:fldChar w:fldCharType="begin"/>
            </w:r>
            <w:r w:rsidR="00ED5A38">
              <w:rPr>
                <w:noProof/>
                <w:webHidden/>
              </w:rPr>
              <w:instrText xml:space="preserve"> PAGEREF _Toc488314617 \h </w:instrText>
            </w:r>
            <w:r w:rsidR="00ED5A38">
              <w:rPr>
                <w:noProof/>
                <w:webHidden/>
              </w:rPr>
            </w:r>
            <w:r w:rsidR="00ED5A38">
              <w:rPr>
                <w:noProof/>
                <w:webHidden/>
              </w:rPr>
              <w:fldChar w:fldCharType="separate"/>
            </w:r>
            <w:r w:rsidR="00ED5A38">
              <w:rPr>
                <w:noProof/>
                <w:webHidden/>
              </w:rPr>
              <w:t>37</w:t>
            </w:r>
            <w:r w:rsidR="00ED5A38">
              <w:rPr>
                <w:noProof/>
                <w:webHidden/>
              </w:rPr>
              <w:fldChar w:fldCharType="end"/>
            </w:r>
          </w:hyperlink>
        </w:p>
        <w:p w14:paraId="60EEE589" w14:textId="1F8AE3D6" w:rsidR="00ED5A38" w:rsidRDefault="006C518C">
          <w:pPr>
            <w:pStyle w:val="Sumrio1"/>
            <w:tabs>
              <w:tab w:val="right" w:leader="underscore" w:pos="9062"/>
            </w:tabs>
            <w:rPr>
              <w:rFonts w:eastAsiaTheme="minorEastAsia"/>
              <w:b w:val="0"/>
              <w:bCs w:val="0"/>
              <w:i w:val="0"/>
              <w:iCs w:val="0"/>
              <w:noProof/>
              <w:sz w:val="22"/>
              <w:szCs w:val="22"/>
              <w:lang w:eastAsia="pt-BR"/>
            </w:rPr>
          </w:pPr>
          <w:hyperlink w:anchor="_Toc488314618" w:history="1">
            <w:r w:rsidR="00ED5A38" w:rsidRPr="009231EC">
              <w:rPr>
                <w:rStyle w:val="Hyperlink"/>
                <w:noProof/>
              </w:rPr>
              <w:t>CAPÍTULO X - DAS DISPOSIÇÕES TRANSITÓRIAS</w:t>
            </w:r>
            <w:r w:rsidR="00ED5A38">
              <w:rPr>
                <w:noProof/>
                <w:webHidden/>
              </w:rPr>
              <w:tab/>
            </w:r>
            <w:r w:rsidR="00ED5A38">
              <w:rPr>
                <w:noProof/>
                <w:webHidden/>
              </w:rPr>
              <w:fldChar w:fldCharType="begin"/>
            </w:r>
            <w:r w:rsidR="00ED5A38">
              <w:rPr>
                <w:noProof/>
                <w:webHidden/>
              </w:rPr>
              <w:instrText xml:space="preserve"> PAGEREF _Toc488314618 \h </w:instrText>
            </w:r>
            <w:r w:rsidR="00ED5A38">
              <w:rPr>
                <w:noProof/>
                <w:webHidden/>
              </w:rPr>
            </w:r>
            <w:r w:rsidR="00ED5A38">
              <w:rPr>
                <w:noProof/>
                <w:webHidden/>
              </w:rPr>
              <w:fldChar w:fldCharType="separate"/>
            </w:r>
            <w:r w:rsidR="00ED5A38">
              <w:rPr>
                <w:noProof/>
                <w:webHidden/>
              </w:rPr>
              <w:t>38</w:t>
            </w:r>
            <w:r w:rsidR="00ED5A38">
              <w:rPr>
                <w:noProof/>
                <w:webHidden/>
              </w:rPr>
              <w:fldChar w:fldCharType="end"/>
            </w:r>
          </w:hyperlink>
        </w:p>
        <w:p w14:paraId="47E8A078" w14:textId="2312A4BF" w:rsidR="00ED5A38" w:rsidRDefault="006C518C">
          <w:pPr>
            <w:pStyle w:val="Sumrio1"/>
            <w:tabs>
              <w:tab w:val="right" w:leader="underscore" w:pos="9062"/>
            </w:tabs>
            <w:rPr>
              <w:rFonts w:eastAsiaTheme="minorEastAsia"/>
              <w:b w:val="0"/>
              <w:bCs w:val="0"/>
              <w:i w:val="0"/>
              <w:iCs w:val="0"/>
              <w:noProof/>
              <w:sz w:val="22"/>
              <w:szCs w:val="22"/>
              <w:lang w:eastAsia="pt-BR"/>
            </w:rPr>
          </w:pPr>
          <w:hyperlink w:anchor="_Toc488314619" w:history="1">
            <w:r w:rsidR="00ED5A38" w:rsidRPr="009231EC">
              <w:rPr>
                <w:rStyle w:val="Hyperlink"/>
                <w:noProof/>
              </w:rPr>
              <w:t>CAPÍTULO XI - DAS DISPOSIÇÕES FINAIS</w:t>
            </w:r>
            <w:r w:rsidR="00ED5A38">
              <w:rPr>
                <w:noProof/>
                <w:webHidden/>
              </w:rPr>
              <w:tab/>
            </w:r>
            <w:r w:rsidR="00ED5A38">
              <w:rPr>
                <w:noProof/>
                <w:webHidden/>
              </w:rPr>
              <w:fldChar w:fldCharType="begin"/>
            </w:r>
            <w:r w:rsidR="00ED5A38">
              <w:rPr>
                <w:noProof/>
                <w:webHidden/>
              </w:rPr>
              <w:instrText xml:space="preserve"> PAGEREF _Toc488314619 \h </w:instrText>
            </w:r>
            <w:r w:rsidR="00ED5A38">
              <w:rPr>
                <w:noProof/>
                <w:webHidden/>
              </w:rPr>
            </w:r>
            <w:r w:rsidR="00ED5A38">
              <w:rPr>
                <w:noProof/>
                <w:webHidden/>
              </w:rPr>
              <w:fldChar w:fldCharType="separate"/>
            </w:r>
            <w:r w:rsidR="00ED5A38">
              <w:rPr>
                <w:noProof/>
                <w:webHidden/>
              </w:rPr>
              <w:t>38</w:t>
            </w:r>
            <w:r w:rsidR="00ED5A38">
              <w:rPr>
                <w:noProof/>
                <w:webHidden/>
              </w:rPr>
              <w:fldChar w:fldCharType="end"/>
            </w:r>
          </w:hyperlink>
        </w:p>
        <w:p w14:paraId="01F5A489" w14:textId="7B5AC982" w:rsidR="00A65868" w:rsidRPr="005E5ECB" w:rsidRDefault="00A65868">
          <w:pPr>
            <w:rPr>
              <w:rFonts w:cs="Arial"/>
            </w:rPr>
          </w:pPr>
          <w:r w:rsidRPr="005E5ECB">
            <w:rPr>
              <w:rFonts w:cs="Arial"/>
              <w:bCs/>
              <w:iCs/>
              <w:caps/>
              <w:noProof/>
            </w:rPr>
            <w:fldChar w:fldCharType="end"/>
          </w:r>
        </w:p>
      </w:sdtContent>
    </w:sdt>
    <w:p w14:paraId="4C64A0F6" w14:textId="77777777" w:rsidR="007B60D4" w:rsidRPr="005F4487" w:rsidRDefault="007B60D4">
      <w:pPr>
        <w:rPr>
          <w:noProof/>
          <w:lang w:val="en-GB"/>
        </w:rPr>
      </w:pPr>
      <w:r w:rsidRPr="005F4487">
        <w:rPr>
          <w:noProof/>
          <w:lang w:val="en-GB"/>
        </w:rPr>
        <w:br w:type="page"/>
      </w:r>
    </w:p>
    <w:p w14:paraId="0BB1D2CF" w14:textId="0C40E956" w:rsidR="00D5311C" w:rsidRPr="000606C9" w:rsidRDefault="00D5311C" w:rsidP="00D5311C">
      <w:pPr>
        <w:widowControl w:val="0"/>
        <w:tabs>
          <w:tab w:val="right" w:leader="dot" w:pos="9054"/>
        </w:tabs>
        <w:spacing w:after="0"/>
        <w:rPr>
          <w:rFonts w:cs="Arial"/>
          <w:b/>
          <w:bCs/>
          <w:noProof/>
        </w:rPr>
      </w:pPr>
      <w:r w:rsidRPr="000606C9">
        <w:rPr>
          <w:rFonts w:cs="Arial"/>
          <w:b/>
          <w:noProof/>
        </w:rPr>
        <w:lastRenderedPageBreak/>
        <w:t>LEI COMPLEMENTAR Nº</w:t>
      </w:r>
      <w:r w:rsidRPr="000606C9">
        <w:rPr>
          <w:rFonts w:cs="Arial"/>
          <w:b/>
          <w:noProof/>
          <w:spacing w:val="-22"/>
        </w:rPr>
        <w:t xml:space="preserve"> </w:t>
      </w:r>
      <w:r w:rsidR="00CF240F" w:rsidRPr="000606C9">
        <w:rPr>
          <w:rFonts w:cs="Arial"/>
          <w:b/>
        </w:rPr>
        <w:t>1 6 1 0</w:t>
      </w:r>
    </w:p>
    <w:p w14:paraId="3FF1157B" w14:textId="77777777" w:rsidR="00D5311C" w:rsidRPr="000606C9" w:rsidRDefault="00D5311C" w:rsidP="00D5311C">
      <w:pPr>
        <w:widowControl w:val="0"/>
        <w:spacing w:after="60" w:line="288" w:lineRule="auto"/>
        <w:ind w:right="102"/>
        <w:rPr>
          <w:rFonts w:eastAsia="Arial" w:cs="Arial"/>
          <w:noProof/>
        </w:rPr>
      </w:pPr>
    </w:p>
    <w:p w14:paraId="1FF21260" w14:textId="59136A54" w:rsidR="00E93A9D" w:rsidRPr="000606C9" w:rsidRDefault="00D5311C" w:rsidP="00CF240F">
      <w:pPr>
        <w:spacing w:line="276" w:lineRule="auto"/>
        <w:ind w:left="4377" w:right="117" w:firstLine="14"/>
        <w:jc w:val="both"/>
        <w:rPr>
          <w:rFonts w:cs="Arial"/>
          <w:b/>
        </w:rPr>
      </w:pPr>
      <w:r w:rsidRPr="000606C9">
        <w:rPr>
          <w:rFonts w:cs="Arial"/>
          <w:b/>
          <w:noProof/>
        </w:rPr>
        <w:t>Súmula:</w:t>
      </w:r>
      <w:r w:rsidRPr="000606C9">
        <w:rPr>
          <w:rFonts w:cs="Arial"/>
          <w:noProof/>
        </w:rPr>
        <w:t xml:space="preserve"> </w:t>
      </w:r>
      <w:r w:rsidR="00E93A9D" w:rsidRPr="000606C9">
        <w:rPr>
          <w:rFonts w:cs="Arial"/>
          <w:b/>
        </w:rPr>
        <w:t xml:space="preserve">“DISPÕE SOBRE O PARCELAMENTO DO SOLO PARA FINS URBANOS NO MUNICÍPIO DE TELÊMACO BORBA E DÁ OUTRAS </w:t>
      </w:r>
      <w:r w:rsidR="00E93A9D" w:rsidRPr="000606C9">
        <w:rPr>
          <w:rFonts w:cs="Arial"/>
          <w:b/>
          <w:noProof/>
        </w:rPr>
        <w:t>PROVIDÊNCIAS</w:t>
      </w:r>
      <w:r w:rsidR="00CF240F" w:rsidRPr="000606C9">
        <w:rPr>
          <w:rFonts w:cs="Arial"/>
          <w:b/>
          <w:noProof/>
        </w:rPr>
        <w:t>”</w:t>
      </w:r>
      <w:r w:rsidR="00E93A9D" w:rsidRPr="000606C9">
        <w:rPr>
          <w:rFonts w:cs="Arial"/>
          <w:b/>
        </w:rPr>
        <w:t>.</w:t>
      </w:r>
    </w:p>
    <w:p w14:paraId="78263242" w14:textId="2C96601D" w:rsidR="00D5311C" w:rsidRPr="000606C9" w:rsidRDefault="00D5311C" w:rsidP="00CC2AAA">
      <w:pPr>
        <w:widowControl w:val="0"/>
        <w:spacing w:after="60" w:line="264" w:lineRule="auto"/>
        <w:ind w:left="4536" w:right="102"/>
        <w:jc w:val="both"/>
        <w:rPr>
          <w:rFonts w:cs="Arial"/>
          <w:noProof/>
        </w:rPr>
      </w:pPr>
    </w:p>
    <w:p w14:paraId="31DCD78A" w14:textId="77777777" w:rsidR="00CC2AAA" w:rsidRPr="000606C9" w:rsidRDefault="00CC2AAA" w:rsidP="00CC2AAA">
      <w:pPr>
        <w:widowControl w:val="0"/>
        <w:spacing w:after="60" w:line="264" w:lineRule="auto"/>
        <w:ind w:left="4536" w:right="102"/>
        <w:rPr>
          <w:rFonts w:eastAsia="Arial" w:cs="Arial"/>
          <w:noProof/>
        </w:rPr>
      </w:pPr>
    </w:p>
    <w:p w14:paraId="76CB0267" w14:textId="14DE15B7" w:rsidR="00E80F08" w:rsidRPr="000606C9" w:rsidRDefault="00D5311C" w:rsidP="00735771">
      <w:pPr>
        <w:widowControl w:val="0"/>
        <w:spacing w:after="60" w:line="288" w:lineRule="auto"/>
        <w:ind w:right="102"/>
        <w:jc w:val="both"/>
        <w:rPr>
          <w:rFonts w:cs="Arial"/>
          <w:noProof/>
        </w:rPr>
      </w:pPr>
      <w:r w:rsidRPr="000606C9">
        <w:rPr>
          <w:rFonts w:cs="Arial"/>
          <w:noProof/>
        </w:rPr>
        <w:t>O povo de Telêmaco Borba, estado do Paraná, através de seus representantes na câmara legislativa, aprovou, e eu, Prefeito do Município, sanciono a seguinte lei:</w:t>
      </w:r>
    </w:p>
    <w:p w14:paraId="246966F4" w14:textId="26F3DAF5" w:rsidR="00D5311C" w:rsidRPr="00843E5C" w:rsidRDefault="009C25C7" w:rsidP="00843E5C">
      <w:pPr>
        <w:pStyle w:val="LEICAPITULO"/>
        <w:spacing w:before="240" w:after="240"/>
      </w:pPr>
      <w:bookmarkStart w:id="1" w:name="_Toc488314590"/>
      <w:r w:rsidRPr="000606C9">
        <w:t xml:space="preserve">CAPÍTULO I – </w:t>
      </w:r>
      <w:r w:rsidR="00E93A9D" w:rsidRPr="000606C9">
        <w:t>DISPOSIÇÕES PRELIMINARES</w:t>
      </w:r>
      <w:bookmarkEnd w:id="1"/>
    </w:p>
    <w:p w14:paraId="1E240C87" w14:textId="5ECA395C" w:rsidR="00B24504" w:rsidRDefault="003B25CE" w:rsidP="00843E5C">
      <w:pPr>
        <w:pStyle w:val="PargrafodaLista"/>
        <w:widowControl w:val="0"/>
        <w:numPr>
          <w:ilvl w:val="0"/>
          <w:numId w:val="6"/>
        </w:numPr>
        <w:spacing w:after="120" w:line="288" w:lineRule="auto"/>
        <w:ind w:left="0" w:firstLine="0"/>
        <w:contextualSpacing w:val="0"/>
        <w:jc w:val="both"/>
        <w:rPr>
          <w:rFonts w:eastAsia="Times New Roman" w:cs="Arial"/>
          <w:noProof/>
        </w:rPr>
      </w:pPr>
      <w:r w:rsidRPr="000606C9">
        <w:rPr>
          <w:rFonts w:eastAsia="Times New Roman" w:cs="Arial"/>
          <w:noProof/>
        </w:rPr>
        <w:t xml:space="preserve">     </w:t>
      </w:r>
      <w:r w:rsidR="00E93A9D" w:rsidRPr="000606C9">
        <w:rPr>
          <w:rFonts w:eastAsia="Times New Roman" w:cs="Arial"/>
          <w:noProof/>
        </w:rPr>
        <w:t xml:space="preserve">Esta Lei, com fundamento </w:t>
      </w:r>
      <w:r w:rsidR="00B24504">
        <w:rPr>
          <w:rFonts w:eastAsia="Arial" w:cs="Arial"/>
          <w:noProof/>
        </w:rPr>
        <w:t xml:space="preserve">nos princípios da Constituição Brasileira, da Lei Federal do </w:t>
      </w:r>
      <w:r w:rsidR="00B24504" w:rsidRPr="001153C5">
        <w:rPr>
          <w:rFonts w:eastAsia="Arial"/>
        </w:rPr>
        <w:t>Estatuto</w:t>
      </w:r>
      <w:r w:rsidR="00B24504">
        <w:rPr>
          <w:rFonts w:eastAsia="Arial" w:cs="Arial"/>
          <w:noProof/>
        </w:rPr>
        <w:t xml:space="preserve"> da Cidade, da Lei Federal de Parcelamento do Solo, do Código Florestal Brasileiro e da</w:t>
      </w:r>
      <w:r w:rsidR="00E93A9D" w:rsidRPr="000606C9">
        <w:rPr>
          <w:rFonts w:eastAsia="Times New Roman" w:cs="Arial"/>
          <w:noProof/>
        </w:rPr>
        <w:t xml:space="preserve"> Lei </w:t>
      </w:r>
      <w:r w:rsidR="00B24504">
        <w:rPr>
          <w:rFonts w:eastAsia="Times New Roman" w:cs="Arial"/>
          <w:noProof/>
        </w:rPr>
        <w:t>d</w:t>
      </w:r>
      <w:r w:rsidR="00E93A9D" w:rsidRPr="000606C9">
        <w:rPr>
          <w:rFonts w:eastAsia="Times New Roman" w:cs="Arial"/>
          <w:noProof/>
        </w:rPr>
        <w:t xml:space="preserve">o Plano Diretor </w:t>
      </w:r>
      <w:r w:rsidR="00B24504">
        <w:rPr>
          <w:rFonts w:eastAsia="Times New Roman" w:cs="Arial"/>
          <w:noProof/>
        </w:rPr>
        <w:t>Municipal</w:t>
      </w:r>
      <w:r w:rsidR="00E93A9D" w:rsidRPr="000606C9">
        <w:rPr>
          <w:rFonts w:eastAsia="Times New Roman" w:cs="Arial"/>
          <w:noProof/>
        </w:rPr>
        <w:t xml:space="preserve"> de Telêmaco Borba – PD</w:t>
      </w:r>
      <w:r w:rsidR="00B24504">
        <w:rPr>
          <w:rFonts w:eastAsia="Times New Roman" w:cs="Arial"/>
          <w:noProof/>
        </w:rPr>
        <w:t>M</w:t>
      </w:r>
      <w:r w:rsidR="00E93A9D" w:rsidRPr="000606C9">
        <w:rPr>
          <w:rFonts w:eastAsia="Times New Roman" w:cs="Arial"/>
          <w:noProof/>
        </w:rPr>
        <w:t>/TB, estabelece normas para todo e qualquer parcelamento de solo para fins urbanos, localizado no Município</w:t>
      </w:r>
      <w:r w:rsidR="00B24504">
        <w:rPr>
          <w:rFonts w:eastAsia="Times New Roman" w:cs="Arial"/>
          <w:noProof/>
        </w:rPr>
        <w:t>.</w:t>
      </w:r>
    </w:p>
    <w:p w14:paraId="51DEDF1A" w14:textId="277E77C4" w:rsidR="00E93A9D" w:rsidRPr="000606C9" w:rsidRDefault="003224ED" w:rsidP="00ED5A38">
      <w:pPr>
        <w:pStyle w:val="PargrafodaLista"/>
        <w:widowControl w:val="0"/>
        <w:numPr>
          <w:ilvl w:val="0"/>
          <w:numId w:val="6"/>
        </w:numPr>
        <w:spacing w:after="120" w:line="288" w:lineRule="auto"/>
        <w:ind w:left="0" w:firstLine="0"/>
        <w:contextualSpacing w:val="0"/>
        <w:jc w:val="both"/>
        <w:rPr>
          <w:rFonts w:eastAsia="Times New Roman" w:cs="Arial"/>
          <w:noProof/>
        </w:rPr>
      </w:pPr>
      <w:r w:rsidRPr="003224ED">
        <w:rPr>
          <w:rFonts w:eastAsia="Times New Roman" w:cs="Arial"/>
          <w:noProof/>
        </w:rPr>
        <w:t>Para efeito d</w:t>
      </w:r>
      <w:r>
        <w:rPr>
          <w:rFonts w:eastAsia="Times New Roman" w:cs="Arial"/>
          <w:noProof/>
        </w:rPr>
        <w:t>a presente lei</w:t>
      </w:r>
      <w:r w:rsidRPr="003224ED">
        <w:rPr>
          <w:rFonts w:eastAsia="Times New Roman" w:cs="Arial"/>
          <w:noProof/>
        </w:rPr>
        <w:t xml:space="preserve">, são adotadas as definições constantes no Glossário (Anexo </w:t>
      </w:r>
      <w:r>
        <w:rPr>
          <w:rFonts w:eastAsia="Times New Roman" w:cs="Arial"/>
          <w:noProof/>
        </w:rPr>
        <w:t>I</w:t>
      </w:r>
      <w:r w:rsidRPr="003224ED">
        <w:rPr>
          <w:rFonts w:eastAsia="Times New Roman" w:cs="Arial"/>
          <w:noProof/>
        </w:rPr>
        <w:t>), parte integrante desta Lei.</w:t>
      </w:r>
    </w:p>
    <w:p w14:paraId="695B5976" w14:textId="35808122" w:rsidR="00500F3C" w:rsidRPr="000606C9" w:rsidRDefault="00E72AE5" w:rsidP="00ED5A38">
      <w:pPr>
        <w:pStyle w:val="LEICAPITULO"/>
        <w:spacing w:before="240" w:after="240"/>
      </w:pPr>
      <w:bookmarkStart w:id="2" w:name="_Toc488314591"/>
      <w:r w:rsidRPr="000606C9">
        <w:t>CAPÍT</w:t>
      </w:r>
      <w:r>
        <w:t>ULO</w:t>
      </w:r>
      <w:r w:rsidR="00F41213" w:rsidRPr="000606C9">
        <w:t xml:space="preserve"> II – </w:t>
      </w:r>
      <w:r w:rsidRPr="000606C9">
        <w:t>DOS OBJETIVOS</w:t>
      </w:r>
      <w:bookmarkEnd w:id="2"/>
    </w:p>
    <w:p w14:paraId="1E3FC18C" w14:textId="36924D47" w:rsidR="00500F3C" w:rsidRPr="000606C9" w:rsidRDefault="003B25CE" w:rsidP="00EE0098">
      <w:pPr>
        <w:pStyle w:val="PargrafodaLista"/>
        <w:widowControl w:val="0"/>
        <w:numPr>
          <w:ilvl w:val="0"/>
          <w:numId w:val="6"/>
        </w:numPr>
        <w:spacing w:after="120" w:line="288" w:lineRule="auto"/>
        <w:ind w:left="0" w:firstLine="0"/>
        <w:contextualSpacing w:val="0"/>
        <w:jc w:val="both"/>
        <w:rPr>
          <w:rFonts w:eastAsia="Times New Roman" w:cs="Arial"/>
          <w:noProof/>
        </w:rPr>
      </w:pPr>
      <w:r w:rsidRPr="000606C9">
        <w:rPr>
          <w:rFonts w:cs="Arial"/>
        </w:rPr>
        <w:t xml:space="preserve">     </w:t>
      </w:r>
      <w:r w:rsidR="00500F3C" w:rsidRPr="00FC7ED9">
        <w:rPr>
          <w:rFonts w:eastAsia="Times New Roman" w:cs="Arial"/>
          <w:noProof/>
        </w:rPr>
        <w:t>Esta Lei complementa as normas da legislação referente a zoneamento, uso</w:t>
      </w:r>
      <w:r w:rsidR="00050190" w:rsidRPr="00FC7ED9">
        <w:rPr>
          <w:rFonts w:eastAsia="Times New Roman" w:cs="Arial"/>
          <w:noProof/>
        </w:rPr>
        <w:t xml:space="preserve"> </w:t>
      </w:r>
      <w:r w:rsidR="00500F3C" w:rsidRPr="00FC7ED9">
        <w:rPr>
          <w:rFonts w:eastAsia="Times New Roman" w:cs="Arial"/>
          <w:noProof/>
        </w:rPr>
        <w:t>ocupação do solo, sistema viário, legislação ambiental, perímetro urbano e de expansão urbana e tem como objetivos:</w:t>
      </w:r>
      <w:r w:rsidR="00500F3C" w:rsidRPr="000606C9">
        <w:rPr>
          <w:rFonts w:cs="Arial"/>
        </w:rPr>
        <w:t xml:space="preserve"> </w:t>
      </w:r>
    </w:p>
    <w:p w14:paraId="02668005" w14:textId="77777777" w:rsidR="00500F3C" w:rsidRPr="000606C9" w:rsidRDefault="00500F3C" w:rsidP="007C360D">
      <w:pPr>
        <w:pStyle w:val="PargrafodaLista"/>
        <w:widowControl w:val="0"/>
        <w:numPr>
          <w:ilvl w:val="0"/>
          <w:numId w:val="10"/>
        </w:numPr>
        <w:spacing w:after="120" w:line="288" w:lineRule="auto"/>
        <w:ind w:left="1077" w:right="130"/>
        <w:jc w:val="both"/>
        <w:rPr>
          <w:rFonts w:eastAsia="Times New Roman" w:cs="Arial"/>
          <w:noProof/>
        </w:rPr>
      </w:pPr>
      <w:proofErr w:type="gramStart"/>
      <w:r w:rsidRPr="000606C9">
        <w:rPr>
          <w:rFonts w:cs="Arial"/>
        </w:rPr>
        <w:t>orientar</w:t>
      </w:r>
      <w:proofErr w:type="gramEnd"/>
      <w:r w:rsidRPr="000606C9">
        <w:rPr>
          <w:rFonts w:cs="Arial"/>
        </w:rPr>
        <w:t xml:space="preserve"> o projeto e a execução de qualquer empreendimento que implique parcelamento do solo para fins</w:t>
      </w:r>
      <w:r w:rsidRPr="000606C9">
        <w:rPr>
          <w:rFonts w:cs="Arial"/>
          <w:spacing w:val="-10"/>
        </w:rPr>
        <w:t xml:space="preserve"> </w:t>
      </w:r>
      <w:r w:rsidRPr="000606C9">
        <w:rPr>
          <w:rFonts w:cs="Arial"/>
        </w:rPr>
        <w:t xml:space="preserve">urbanos; </w:t>
      </w:r>
    </w:p>
    <w:p w14:paraId="5C3FD133" w14:textId="77777777" w:rsidR="00C13EBD" w:rsidRPr="000606C9" w:rsidRDefault="00500F3C" w:rsidP="007C360D">
      <w:pPr>
        <w:pStyle w:val="PargrafodaLista"/>
        <w:widowControl w:val="0"/>
        <w:numPr>
          <w:ilvl w:val="0"/>
          <w:numId w:val="10"/>
        </w:numPr>
        <w:spacing w:after="120" w:line="288" w:lineRule="auto"/>
        <w:ind w:left="1077" w:right="130"/>
        <w:jc w:val="both"/>
        <w:rPr>
          <w:rFonts w:eastAsia="Times New Roman" w:cs="Arial"/>
          <w:noProof/>
        </w:rPr>
      </w:pPr>
      <w:proofErr w:type="gramStart"/>
      <w:r w:rsidRPr="000606C9">
        <w:rPr>
          <w:rFonts w:cs="Arial"/>
        </w:rPr>
        <w:t>prevenir</w:t>
      </w:r>
      <w:proofErr w:type="gramEnd"/>
      <w:r w:rsidRPr="000606C9">
        <w:rPr>
          <w:rFonts w:cs="Arial"/>
        </w:rPr>
        <w:t xml:space="preserve"> a instalação ou expansão de assentamentos urbanos em áreas inadequadas; </w:t>
      </w:r>
    </w:p>
    <w:p w14:paraId="7E888496" w14:textId="174979E8" w:rsidR="00500F3C" w:rsidRPr="000606C9" w:rsidRDefault="00500F3C" w:rsidP="007C360D">
      <w:pPr>
        <w:pStyle w:val="PargrafodaLista"/>
        <w:widowControl w:val="0"/>
        <w:numPr>
          <w:ilvl w:val="0"/>
          <w:numId w:val="10"/>
        </w:numPr>
        <w:spacing w:after="120" w:line="288" w:lineRule="auto"/>
        <w:ind w:left="1077" w:right="130"/>
        <w:jc w:val="both"/>
        <w:rPr>
          <w:rFonts w:eastAsia="Times New Roman" w:cs="Arial"/>
          <w:noProof/>
        </w:rPr>
      </w:pPr>
      <w:proofErr w:type="gramStart"/>
      <w:r w:rsidRPr="000606C9">
        <w:rPr>
          <w:rFonts w:cs="Arial"/>
        </w:rPr>
        <w:t>evitar</w:t>
      </w:r>
      <w:proofErr w:type="gramEnd"/>
      <w:r w:rsidRPr="000606C9">
        <w:rPr>
          <w:rFonts w:cs="Arial"/>
        </w:rPr>
        <w:t xml:space="preserve"> a comercialização de lotes desprovidos de condições para o desempenho   de atividades</w:t>
      </w:r>
      <w:r w:rsidRPr="000606C9">
        <w:rPr>
          <w:rFonts w:cs="Arial"/>
          <w:spacing w:val="-5"/>
        </w:rPr>
        <w:t xml:space="preserve"> </w:t>
      </w:r>
      <w:r w:rsidRPr="000606C9">
        <w:rPr>
          <w:rFonts w:cs="Arial"/>
        </w:rPr>
        <w:t xml:space="preserve">urbanas; </w:t>
      </w:r>
    </w:p>
    <w:p w14:paraId="5AE707AE" w14:textId="77777777" w:rsidR="00500F3C" w:rsidRPr="000606C9" w:rsidRDefault="00500F3C" w:rsidP="007C360D">
      <w:pPr>
        <w:pStyle w:val="PargrafodaLista"/>
        <w:widowControl w:val="0"/>
        <w:numPr>
          <w:ilvl w:val="0"/>
          <w:numId w:val="10"/>
        </w:numPr>
        <w:spacing w:after="120" w:line="288" w:lineRule="auto"/>
        <w:ind w:left="1077" w:right="130"/>
        <w:jc w:val="both"/>
        <w:rPr>
          <w:rFonts w:eastAsia="Times New Roman" w:cs="Arial"/>
          <w:noProof/>
        </w:rPr>
      </w:pPr>
      <w:proofErr w:type="gramStart"/>
      <w:r w:rsidRPr="000606C9">
        <w:rPr>
          <w:rFonts w:cs="Arial"/>
        </w:rPr>
        <w:t>assegurar</w:t>
      </w:r>
      <w:proofErr w:type="gramEnd"/>
      <w:r w:rsidRPr="000606C9">
        <w:rPr>
          <w:rFonts w:cs="Arial"/>
        </w:rPr>
        <w:t xml:space="preserve"> a existência de padrões urbanísticos e ambientais de interesse da comunidade, nos processos de parcelamento do solo para fins</w:t>
      </w:r>
      <w:r w:rsidRPr="000606C9">
        <w:rPr>
          <w:rFonts w:cs="Arial"/>
          <w:spacing w:val="-14"/>
        </w:rPr>
        <w:t xml:space="preserve"> </w:t>
      </w:r>
      <w:r w:rsidRPr="000606C9">
        <w:rPr>
          <w:rFonts w:cs="Arial"/>
        </w:rPr>
        <w:t xml:space="preserve">urbanos; </w:t>
      </w:r>
    </w:p>
    <w:p w14:paraId="6C0F4CEE" w14:textId="39C32D51" w:rsidR="00500F3C" w:rsidRPr="000606C9" w:rsidRDefault="00500F3C" w:rsidP="007C360D">
      <w:pPr>
        <w:pStyle w:val="PargrafodaLista"/>
        <w:widowControl w:val="0"/>
        <w:numPr>
          <w:ilvl w:val="0"/>
          <w:numId w:val="10"/>
        </w:numPr>
        <w:spacing w:after="120" w:line="288" w:lineRule="auto"/>
        <w:ind w:left="1077" w:right="130"/>
        <w:jc w:val="both"/>
        <w:rPr>
          <w:rFonts w:eastAsia="Times New Roman" w:cs="Arial"/>
          <w:noProof/>
        </w:rPr>
      </w:pPr>
      <w:proofErr w:type="gramStart"/>
      <w:r w:rsidRPr="000606C9">
        <w:rPr>
          <w:rFonts w:cs="Arial"/>
        </w:rPr>
        <w:t>combater</w:t>
      </w:r>
      <w:proofErr w:type="gramEnd"/>
      <w:r w:rsidRPr="000606C9">
        <w:rPr>
          <w:rFonts w:cs="Arial"/>
        </w:rPr>
        <w:t xml:space="preserve"> a exclusão</w:t>
      </w:r>
      <w:r w:rsidRPr="000606C9">
        <w:rPr>
          <w:rFonts w:cs="Arial"/>
          <w:spacing w:val="-8"/>
        </w:rPr>
        <w:t xml:space="preserve"> </w:t>
      </w:r>
      <w:r w:rsidR="003224ED" w:rsidRPr="000606C9">
        <w:rPr>
          <w:rFonts w:cs="Arial"/>
        </w:rPr>
        <w:t>s</w:t>
      </w:r>
      <w:r w:rsidR="003224ED">
        <w:rPr>
          <w:rFonts w:cs="Arial"/>
        </w:rPr>
        <w:t>o</w:t>
      </w:r>
      <w:r w:rsidR="003224ED" w:rsidRPr="000606C9">
        <w:rPr>
          <w:rFonts w:cs="Arial"/>
        </w:rPr>
        <w:t>cio</w:t>
      </w:r>
      <w:r w:rsidRPr="000606C9">
        <w:rPr>
          <w:rFonts w:cs="Arial"/>
        </w:rPr>
        <w:t xml:space="preserve">espacial; </w:t>
      </w:r>
    </w:p>
    <w:p w14:paraId="3C3554B8" w14:textId="4F16F04D" w:rsidR="00500F3C" w:rsidRPr="000606C9" w:rsidRDefault="00500F3C" w:rsidP="007C360D">
      <w:pPr>
        <w:pStyle w:val="PargrafodaLista"/>
        <w:widowControl w:val="0"/>
        <w:numPr>
          <w:ilvl w:val="0"/>
          <w:numId w:val="10"/>
        </w:numPr>
        <w:spacing w:after="120" w:line="288" w:lineRule="auto"/>
        <w:ind w:left="1077" w:right="130"/>
        <w:jc w:val="both"/>
        <w:rPr>
          <w:rFonts w:eastAsia="Calibri" w:cs="Arial"/>
          <w:noProof/>
        </w:rPr>
      </w:pPr>
      <w:proofErr w:type="gramStart"/>
      <w:r w:rsidRPr="000606C9">
        <w:rPr>
          <w:rFonts w:cs="Arial"/>
        </w:rPr>
        <w:t>otimizar</w:t>
      </w:r>
      <w:proofErr w:type="gramEnd"/>
      <w:r w:rsidRPr="000606C9">
        <w:rPr>
          <w:rFonts w:cs="Arial"/>
        </w:rPr>
        <w:t xml:space="preserve"> o aproveitamento dos recursos</w:t>
      </w:r>
      <w:r w:rsidRPr="000606C9">
        <w:rPr>
          <w:rFonts w:cs="Arial"/>
          <w:spacing w:val="-10"/>
        </w:rPr>
        <w:t xml:space="preserve"> </w:t>
      </w:r>
      <w:r w:rsidRPr="000606C9">
        <w:rPr>
          <w:rFonts w:cs="Arial"/>
        </w:rPr>
        <w:t>públicos.</w:t>
      </w:r>
    </w:p>
    <w:p w14:paraId="7EDB523F" w14:textId="7953AB27" w:rsidR="003224ED" w:rsidRPr="00ED5A38" w:rsidRDefault="003224ED" w:rsidP="00ED5A38">
      <w:pPr>
        <w:pStyle w:val="PargrafodaLista"/>
        <w:widowControl w:val="0"/>
        <w:numPr>
          <w:ilvl w:val="0"/>
          <w:numId w:val="6"/>
        </w:numPr>
        <w:spacing w:after="120" w:line="288" w:lineRule="auto"/>
        <w:ind w:left="0" w:firstLine="0"/>
        <w:contextualSpacing w:val="0"/>
        <w:jc w:val="both"/>
        <w:rPr>
          <w:rFonts w:cs="Arial"/>
        </w:rPr>
      </w:pPr>
      <w:r w:rsidRPr="00ED5A38">
        <w:rPr>
          <w:rFonts w:cs="Arial"/>
        </w:rPr>
        <w:t>As disposições desta lei devem ser observadas em todas as formas de parcelamento do solo, sejam elas de iniciativa pública ou privada. São admitidas as seguintes formas de parcelamento do solo:</w:t>
      </w:r>
    </w:p>
    <w:p w14:paraId="3EEF3180" w14:textId="77777777" w:rsidR="003224ED" w:rsidRPr="00ED5A38" w:rsidRDefault="003224ED" w:rsidP="00ED5A38">
      <w:pPr>
        <w:widowControl w:val="0"/>
        <w:spacing w:after="120" w:line="288" w:lineRule="auto"/>
        <w:ind w:right="129"/>
        <w:jc w:val="both"/>
        <w:rPr>
          <w:rFonts w:eastAsia="Times New Roman" w:cs="Arial"/>
          <w:noProof/>
        </w:rPr>
      </w:pPr>
      <w:r w:rsidRPr="00ED5A38">
        <w:rPr>
          <w:rFonts w:eastAsia="Times New Roman" w:cs="Arial"/>
          <w:b/>
          <w:noProof/>
        </w:rPr>
        <w:t>§1º</w:t>
      </w:r>
      <w:r w:rsidRPr="00ED5A38">
        <w:rPr>
          <w:rFonts w:eastAsia="Times New Roman" w:cs="Arial"/>
          <w:noProof/>
        </w:rPr>
        <w:t xml:space="preserve"> Loteamentos através da subdivisão de gleba em lotes destinados à edificação, com abertura de novas vias de circulação, de logradouros públicos ou prolongamento, modificação ou ampliação das vias existentes.</w:t>
      </w:r>
    </w:p>
    <w:p w14:paraId="794AC3A7" w14:textId="77777777" w:rsidR="003224ED" w:rsidRPr="00ED5A38" w:rsidRDefault="003224ED" w:rsidP="00ED5A38">
      <w:pPr>
        <w:widowControl w:val="0"/>
        <w:spacing w:after="120" w:line="288" w:lineRule="auto"/>
        <w:ind w:right="129"/>
        <w:jc w:val="both"/>
        <w:rPr>
          <w:rFonts w:eastAsia="Times New Roman" w:cs="Arial"/>
          <w:noProof/>
        </w:rPr>
      </w:pPr>
      <w:r w:rsidRPr="00ED5A38">
        <w:rPr>
          <w:rFonts w:eastAsia="Times New Roman" w:cs="Arial"/>
          <w:b/>
          <w:noProof/>
        </w:rPr>
        <w:t>§2º</w:t>
      </w:r>
      <w:r w:rsidRPr="00ED5A38">
        <w:rPr>
          <w:rFonts w:eastAsia="Times New Roman" w:cs="Arial"/>
          <w:noProof/>
        </w:rPr>
        <w:t xml:space="preserve"> Condomínios Urbanísticos através da divisão de gleba em unidades autônomas </w:t>
      </w:r>
      <w:r w:rsidRPr="00ED5A38">
        <w:rPr>
          <w:rFonts w:eastAsia="Times New Roman" w:cs="Arial"/>
          <w:noProof/>
        </w:rPr>
        <w:lastRenderedPageBreak/>
        <w:t>destinadas à edificação, às quais correspondem frações ideais das áreas de uso comum dos condôminos, admitida a abertura de vias de domínio privado e vedada a de logradouros públicos internamente ao seu perímetro, salvo áreas verdes mediante autorização do órgão municipal de meio ambiente.</w:t>
      </w:r>
    </w:p>
    <w:p w14:paraId="05B7FFC1" w14:textId="0FAE420A" w:rsidR="003224ED" w:rsidRPr="00ED5A38" w:rsidRDefault="003224ED" w:rsidP="00ED5A38">
      <w:pPr>
        <w:widowControl w:val="0"/>
        <w:spacing w:after="120" w:line="288" w:lineRule="auto"/>
        <w:ind w:right="129"/>
        <w:jc w:val="both"/>
        <w:rPr>
          <w:rFonts w:eastAsia="Times New Roman" w:cs="Arial"/>
          <w:noProof/>
        </w:rPr>
      </w:pPr>
      <w:r w:rsidRPr="00ED5A38">
        <w:rPr>
          <w:rFonts w:eastAsia="Times New Roman" w:cs="Arial"/>
          <w:b/>
          <w:noProof/>
        </w:rPr>
        <w:t>§3º</w:t>
      </w:r>
      <w:r w:rsidRPr="00ED5A38">
        <w:rPr>
          <w:rFonts w:eastAsia="Times New Roman" w:cs="Arial"/>
          <w:noProof/>
        </w:rPr>
        <w:t xml:space="preserve"> Desmembramentos através da subdivisão de gleba em lotes destinados à edificação, com aproveitamento do sistema viário, da rede de energia elétrica pública e domiciliar, e de abastecimento de água potável existentes, desde que não implique na abertura de novas vias e logradouros públicos, nem no prolongamento, modificação ou ampliação dos já existentes.</w:t>
      </w:r>
    </w:p>
    <w:p w14:paraId="7DDAD6E7" w14:textId="2EEAF1F4" w:rsidR="00E72AE5" w:rsidRDefault="00E72AE5" w:rsidP="00ED5A38">
      <w:pPr>
        <w:pStyle w:val="LEICAPITULO"/>
        <w:spacing w:before="240" w:after="240"/>
      </w:pPr>
      <w:bookmarkStart w:id="3" w:name="_Toc488314592"/>
      <w:r w:rsidRPr="000606C9">
        <w:t xml:space="preserve">CAPÍTULO </w:t>
      </w:r>
      <w:r>
        <w:t>I</w:t>
      </w:r>
      <w:r w:rsidRPr="000606C9">
        <w:t>I</w:t>
      </w:r>
      <w:r>
        <w:t>I</w:t>
      </w:r>
      <w:r w:rsidRPr="000606C9">
        <w:t xml:space="preserve"> – DAS </w:t>
      </w:r>
      <w:r>
        <w:t>ÁREAS PARCELÁVEIS E NÃO PARCELÁVEIS</w:t>
      </w:r>
      <w:bookmarkEnd w:id="3"/>
    </w:p>
    <w:p w14:paraId="0A3046C4" w14:textId="3300CA2B" w:rsidR="00E72AE5" w:rsidRPr="00ED5A38" w:rsidRDefault="00E72AE5" w:rsidP="00ED5A38">
      <w:pPr>
        <w:pStyle w:val="PargrafodaLista"/>
        <w:widowControl w:val="0"/>
        <w:numPr>
          <w:ilvl w:val="0"/>
          <w:numId w:val="6"/>
        </w:numPr>
        <w:spacing w:after="120" w:line="288" w:lineRule="auto"/>
        <w:ind w:left="0" w:firstLine="0"/>
        <w:contextualSpacing w:val="0"/>
        <w:jc w:val="both"/>
        <w:rPr>
          <w:rFonts w:cs="Arial"/>
        </w:rPr>
      </w:pPr>
      <w:r w:rsidRPr="00ED5A38">
        <w:rPr>
          <w:rFonts w:cs="Arial"/>
        </w:rPr>
        <w:t>Somente será admitido o parcelamento do solo para fins urbanos nas áreas urbanas passíveis de serem parceladas, de acordo com os parâmetros previstos na Lei Municipal de Uso e Ocupação do Solo</w:t>
      </w:r>
      <w:r>
        <w:rPr>
          <w:rFonts w:cs="Arial"/>
        </w:rPr>
        <w:t xml:space="preserve">, </w:t>
      </w:r>
      <w:r>
        <w:rPr>
          <w:noProof/>
        </w:rPr>
        <w:t>considerando as diretrizes e obrigações oriundas dos processos de licenciamento urbanístico e ambiental coordenados pelo órgão municipal e/ou estadual competente.</w:t>
      </w:r>
    </w:p>
    <w:p w14:paraId="79179176" w14:textId="0CCC97DC" w:rsidR="00E72AE5" w:rsidRPr="00ED5A38" w:rsidRDefault="00E72AE5" w:rsidP="00ED5A38">
      <w:pPr>
        <w:pStyle w:val="PargrafodaLista"/>
        <w:widowControl w:val="0"/>
        <w:numPr>
          <w:ilvl w:val="0"/>
          <w:numId w:val="6"/>
        </w:numPr>
        <w:spacing w:after="120" w:line="288" w:lineRule="auto"/>
        <w:ind w:left="0" w:firstLine="0"/>
        <w:contextualSpacing w:val="0"/>
        <w:jc w:val="both"/>
        <w:rPr>
          <w:rFonts w:cs="Arial"/>
        </w:rPr>
      </w:pPr>
      <w:bookmarkStart w:id="4" w:name="_Ref488312740"/>
      <w:r w:rsidRPr="00ED5A38">
        <w:rPr>
          <w:rFonts w:cs="Arial"/>
        </w:rPr>
        <w:t>Não será permitido o parcelamento do solo:</w:t>
      </w:r>
      <w:bookmarkEnd w:id="4"/>
    </w:p>
    <w:p w14:paraId="183447EB" w14:textId="77777777" w:rsidR="00E72AE5" w:rsidRPr="002A4F1F" w:rsidRDefault="00E72AE5" w:rsidP="00E72AE5">
      <w:pPr>
        <w:widowControl w:val="0"/>
        <w:numPr>
          <w:ilvl w:val="0"/>
          <w:numId w:val="55"/>
        </w:numPr>
        <w:tabs>
          <w:tab w:val="left" w:pos="284"/>
        </w:tabs>
        <w:spacing w:after="60" w:line="288" w:lineRule="auto"/>
        <w:ind w:left="567" w:right="102" w:hanging="283"/>
        <w:jc w:val="both"/>
      </w:pPr>
      <w:r w:rsidRPr="002A4F1F">
        <w:t>Em terrenos alagadiços, antes de tomadas as medidas saneadoras e assegurado o escoamento das águas;</w:t>
      </w:r>
    </w:p>
    <w:p w14:paraId="28B7B327" w14:textId="77777777" w:rsidR="00E72AE5" w:rsidRPr="002A4F1F" w:rsidRDefault="00E72AE5" w:rsidP="00E72AE5">
      <w:pPr>
        <w:widowControl w:val="0"/>
        <w:numPr>
          <w:ilvl w:val="0"/>
          <w:numId w:val="55"/>
        </w:numPr>
        <w:tabs>
          <w:tab w:val="left" w:pos="284"/>
        </w:tabs>
        <w:spacing w:after="60" w:line="288" w:lineRule="auto"/>
        <w:ind w:left="567" w:right="102" w:hanging="283"/>
        <w:jc w:val="both"/>
      </w:pPr>
      <w:r w:rsidRPr="002A4F1F">
        <w:t>Nas áreas declaradas como de especial interesse ecológico pelo Poder Público, em nascentes, corpos d’água e nas demais Áreas de Preservação Permanente;</w:t>
      </w:r>
    </w:p>
    <w:p w14:paraId="2A609C29" w14:textId="77777777" w:rsidR="00E72AE5" w:rsidRPr="002A4F1F" w:rsidRDefault="00E72AE5" w:rsidP="00E72AE5">
      <w:pPr>
        <w:widowControl w:val="0"/>
        <w:numPr>
          <w:ilvl w:val="0"/>
          <w:numId w:val="55"/>
        </w:numPr>
        <w:tabs>
          <w:tab w:val="left" w:pos="284"/>
        </w:tabs>
        <w:spacing w:after="60" w:line="288" w:lineRule="auto"/>
        <w:ind w:left="567" w:right="102" w:hanging="283"/>
        <w:jc w:val="both"/>
      </w:pPr>
      <w:r w:rsidRPr="002A4F1F">
        <w:t>Em terrenos que tenham sido aterrados com material nocivo sem o devido processo de sane</w:t>
      </w:r>
      <w:r>
        <w:t>a</w:t>
      </w:r>
      <w:r w:rsidRPr="002A4F1F">
        <w:t>me</w:t>
      </w:r>
      <w:r>
        <w:t>n</w:t>
      </w:r>
      <w:r w:rsidRPr="002A4F1F">
        <w:t>to ou que de algum modo coloquem em risco a saúde humana;</w:t>
      </w:r>
    </w:p>
    <w:p w14:paraId="5753A530" w14:textId="77777777" w:rsidR="00E72AE5" w:rsidRPr="002A4F1F" w:rsidRDefault="00E72AE5" w:rsidP="00E72AE5">
      <w:pPr>
        <w:widowControl w:val="0"/>
        <w:numPr>
          <w:ilvl w:val="0"/>
          <w:numId w:val="55"/>
        </w:numPr>
        <w:tabs>
          <w:tab w:val="left" w:pos="284"/>
        </w:tabs>
        <w:spacing w:after="60" w:line="288" w:lineRule="auto"/>
        <w:ind w:left="567" w:right="102" w:hanging="283"/>
        <w:jc w:val="both"/>
      </w:pPr>
      <w:r w:rsidRPr="002A4F1F">
        <w:t>Em terrenos com declividade igual ou superior a 30% (trinta por cento), salvo se atendidas exigências específicas das autoridades competentes;</w:t>
      </w:r>
    </w:p>
    <w:p w14:paraId="3EF5098A" w14:textId="77777777" w:rsidR="00E72AE5" w:rsidRDefault="00E72AE5" w:rsidP="00E72AE5">
      <w:pPr>
        <w:widowControl w:val="0"/>
        <w:numPr>
          <w:ilvl w:val="0"/>
          <w:numId w:val="55"/>
        </w:numPr>
        <w:tabs>
          <w:tab w:val="left" w:pos="284"/>
        </w:tabs>
        <w:spacing w:after="60" w:line="288" w:lineRule="auto"/>
        <w:ind w:left="567" w:right="102" w:hanging="283"/>
        <w:jc w:val="both"/>
      </w:pPr>
      <w:r w:rsidRPr="002A4F1F">
        <w:t>Em terrenos onde as condições geológicas não aconselham a edificação, podendo o Poder Executivo Municipal exigir laudo técnico e sondag</w:t>
      </w:r>
      <w:r>
        <w:t>em sempre que achar necessário.</w:t>
      </w:r>
    </w:p>
    <w:p w14:paraId="6EE960B7" w14:textId="77777777" w:rsidR="00E72AE5" w:rsidRPr="000606C9" w:rsidRDefault="00E72AE5" w:rsidP="00ED5A38">
      <w:pPr>
        <w:pStyle w:val="FP-texto"/>
      </w:pPr>
    </w:p>
    <w:p w14:paraId="7312FAD8" w14:textId="6640D401" w:rsidR="00F45547" w:rsidRPr="000606C9" w:rsidRDefault="00F45547" w:rsidP="00F45547">
      <w:pPr>
        <w:pStyle w:val="LEICAPITULO"/>
        <w:spacing w:before="240" w:after="240"/>
      </w:pPr>
      <w:bookmarkStart w:id="5" w:name="_Toc488314593"/>
      <w:r w:rsidRPr="000606C9">
        <w:t>CAPÍTULO I</w:t>
      </w:r>
      <w:r>
        <w:t>V</w:t>
      </w:r>
      <w:r w:rsidRPr="000606C9">
        <w:t xml:space="preserve"> - DOS REQUISITOS TÉCNICOS, URBANÍSTICOS, SANITÁRIOS E AMBIENTAIS</w:t>
      </w:r>
      <w:bookmarkEnd w:id="5"/>
    </w:p>
    <w:p w14:paraId="17AF5803" w14:textId="77777777" w:rsidR="00F45547" w:rsidRPr="00DC7BAE"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Os projetos de loteamento deverão ainda obedecer às seguintes recomendações urbanísticas básicas:</w:t>
      </w:r>
    </w:p>
    <w:p w14:paraId="3CD02922" w14:textId="77777777" w:rsidR="00F45547" w:rsidRPr="000606C9" w:rsidRDefault="00F45547" w:rsidP="00F45547">
      <w:pPr>
        <w:pStyle w:val="PargrafodaLista"/>
        <w:widowControl w:val="0"/>
        <w:numPr>
          <w:ilvl w:val="0"/>
          <w:numId w:val="30"/>
        </w:numPr>
        <w:tabs>
          <w:tab w:val="left" w:pos="1362"/>
        </w:tabs>
        <w:spacing w:before="124" w:line="276" w:lineRule="auto"/>
        <w:ind w:right="129"/>
        <w:jc w:val="both"/>
        <w:rPr>
          <w:rFonts w:cs="Arial"/>
        </w:rPr>
      </w:pPr>
      <w:proofErr w:type="gramStart"/>
      <w:r w:rsidRPr="000606C9">
        <w:rPr>
          <w:rFonts w:cs="Arial"/>
        </w:rPr>
        <w:t>respeito</w:t>
      </w:r>
      <w:proofErr w:type="gramEnd"/>
      <w:r w:rsidRPr="000606C9">
        <w:rPr>
          <w:rFonts w:cs="Arial"/>
        </w:rPr>
        <w:t xml:space="preserve"> ao sítio natural e à hidrografia;</w:t>
      </w:r>
      <w:r w:rsidRPr="000606C9">
        <w:rPr>
          <w:rFonts w:cs="Arial"/>
        </w:rPr>
        <w:tab/>
      </w:r>
    </w:p>
    <w:p w14:paraId="18C6C01E" w14:textId="77777777" w:rsidR="00F45547" w:rsidRPr="000606C9" w:rsidRDefault="00F45547" w:rsidP="00F45547">
      <w:pPr>
        <w:pStyle w:val="PargrafodaLista"/>
        <w:widowControl w:val="0"/>
        <w:numPr>
          <w:ilvl w:val="0"/>
          <w:numId w:val="30"/>
        </w:numPr>
        <w:tabs>
          <w:tab w:val="left" w:pos="1362"/>
        </w:tabs>
        <w:spacing w:before="124" w:line="276" w:lineRule="auto"/>
        <w:ind w:right="129"/>
        <w:jc w:val="both"/>
        <w:rPr>
          <w:rFonts w:cs="Arial"/>
        </w:rPr>
      </w:pPr>
      <w:proofErr w:type="gramStart"/>
      <w:r w:rsidRPr="000606C9">
        <w:rPr>
          <w:rFonts w:cs="Arial"/>
        </w:rPr>
        <w:t>articulação</w:t>
      </w:r>
      <w:proofErr w:type="gramEnd"/>
      <w:r w:rsidRPr="000606C9">
        <w:rPr>
          <w:rFonts w:cs="Arial"/>
        </w:rPr>
        <w:t xml:space="preserve"> com o sistema viário principal e definição de hierarquia interna;</w:t>
      </w:r>
    </w:p>
    <w:p w14:paraId="1BC4EC4F" w14:textId="77777777" w:rsidR="00F45547" w:rsidRPr="000606C9" w:rsidRDefault="00F45547" w:rsidP="00F45547">
      <w:pPr>
        <w:pStyle w:val="PargrafodaLista"/>
        <w:widowControl w:val="0"/>
        <w:numPr>
          <w:ilvl w:val="0"/>
          <w:numId w:val="30"/>
        </w:numPr>
        <w:tabs>
          <w:tab w:val="left" w:pos="1362"/>
        </w:tabs>
        <w:spacing w:before="124" w:line="276" w:lineRule="auto"/>
        <w:ind w:right="129"/>
        <w:jc w:val="both"/>
        <w:rPr>
          <w:rFonts w:cs="Arial"/>
        </w:rPr>
      </w:pPr>
      <w:proofErr w:type="gramStart"/>
      <w:r w:rsidRPr="000606C9">
        <w:rPr>
          <w:rFonts w:cs="Arial"/>
        </w:rPr>
        <w:t>distribuição</w:t>
      </w:r>
      <w:proofErr w:type="gramEnd"/>
      <w:r w:rsidRPr="000606C9">
        <w:rPr>
          <w:rFonts w:cs="Arial"/>
        </w:rPr>
        <w:t xml:space="preserve"> equilibrada de áreas livres, favorecendo as conexões e otimizando sua utilização;</w:t>
      </w:r>
    </w:p>
    <w:p w14:paraId="6CAA4905" w14:textId="77777777" w:rsidR="00F45547" w:rsidRPr="000606C9" w:rsidRDefault="00F45547" w:rsidP="00F45547">
      <w:pPr>
        <w:pStyle w:val="PargrafodaLista"/>
        <w:widowControl w:val="0"/>
        <w:numPr>
          <w:ilvl w:val="0"/>
          <w:numId w:val="30"/>
        </w:numPr>
        <w:tabs>
          <w:tab w:val="left" w:pos="1362"/>
        </w:tabs>
        <w:spacing w:before="124" w:line="276" w:lineRule="auto"/>
        <w:ind w:right="129"/>
        <w:jc w:val="both"/>
        <w:rPr>
          <w:rFonts w:cs="Arial"/>
        </w:rPr>
      </w:pPr>
      <w:proofErr w:type="gramStart"/>
      <w:r w:rsidRPr="000606C9">
        <w:rPr>
          <w:rFonts w:cs="Arial"/>
        </w:rPr>
        <w:t>criação</w:t>
      </w:r>
      <w:proofErr w:type="gramEnd"/>
      <w:r w:rsidRPr="000606C9">
        <w:rPr>
          <w:rFonts w:cs="Arial"/>
        </w:rPr>
        <w:t xml:space="preserve"> de sistema de quadras e lotes, favorecendo a centralidade e  a criação de vias e locais comunitários;</w:t>
      </w:r>
    </w:p>
    <w:p w14:paraId="5BC0391B" w14:textId="77777777" w:rsidR="00F45547" w:rsidRPr="000606C9" w:rsidRDefault="00F45547" w:rsidP="00F45547">
      <w:pPr>
        <w:pStyle w:val="PargrafodaLista"/>
        <w:widowControl w:val="0"/>
        <w:numPr>
          <w:ilvl w:val="0"/>
          <w:numId w:val="30"/>
        </w:numPr>
        <w:tabs>
          <w:tab w:val="left" w:pos="1362"/>
        </w:tabs>
        <w:spacing w:before="124" w:line="276" w:lineRule="auto"/>
        <w:ind w:right="129"/>
        <w:jc w:val="both"/>
        <w:rPr>
          <w:rFonts w:cs="Arial"/>
        </w:rPr>
      </w:pPr>
      <w:proofErr w:type="gramStart"/>
      <w:r w:rsidRPr="000606C9">
        <w:rPr>
          <w:rFonts w:cs="Arial"/>
        </w:rPr>
        <w:t>distribuição</w:t>
      </w:r>
      <w:proofErr w:type="gramEnd"/>
      <w:r w:rsidRPr="000606C9">
        <w:rPr>
          <w:rFonts w:cs="Arial"/>
        </w:rPr>
        <w:t xml:space="preserve"> de  equipamentos  fundamentada  na  demanda  e  favorecendo  a acessibilidade;</w:t>
      </w:r>
    </w:p>
    <w:p w14:paraId="785B970C" w14:textId="77777777" w:rsidR="00F45547" w:rsidRPr="000606C9" w:rsidRDefault="00F45547" w:rsidP="00F45547">
      <w:pPr>
        <w:pStyle w:val="PargrafodaLista"/>
        <w:widowControl w:val="0"/>
        <w:numPr>
          <w:ilvl w:val="0"/>
          <w:numId w:val="30"/>
        </w:numPr>
        <w:tabs>
          <w:tab w:val="left" w:pos="1362"/>
        </w:tabs>
        <w:spacing w:before="124" w:line="276" w:lineRule="auto"/>
        <w:ind w:right="129"/>
        <w:jc w:val="both"/>
        <w:rPr>
          <w:rFonts w:cs="Arial"/>
        </w:rPr>
      </w:pPr>
      <w:proofErr w:type="gramStart"/>
      <w:r w:rsidRPr="000606C9">
        <w:rPr>
          <w:rFonts w:cs="Arial"/>
        </w:rPr>
        <w:lastRenderedPageBreak/>
        <w:t>qualificação</w:t>
      </w:r>
      <w:proofErr w:type="gramEnd"/>
      <w:r w:rsidRPr="000606C9">
        <w:rPr>
          <w:rFonts w:cs="Arial"/>
        </w:rPr>
        <w:t xml:space="preserve"> da paisagem, atendendo aos aspectos econômicos   e funcionais, sem ignorar os aspectos estéticos, formais e simbólicos;</w:t>
      </w:r>
    </w:p>
    <w:p w14:paraId="6CBEAA2F" w14:textId="77777777" w:rsidR="00F45547" w:rsidRPr="000606C9" w:rsidRDefault="00F45547" w:rsidP="00F45547">
      <w:pPr>
        <w:pStyle w:val="PargrafodaLista"/>
        <w:widowControl w:val="0"/>
        <w:numPr>
          <w:ilvl w:val="0"/>
          <w:numId w:val="30"/>
        </w:numPr>
        <w:tabs>
          <w:tab w:val="left" w:pos="1362"/>
        </w:tabs>
        <w:spacing w:before="124" w:line="276" w:lineRule="auto"/>
        <w:ind w:right="129"/>
        <w:jc w:val="both"/>
        <w:rPr>
          <w:rFonts w:cs="Arial"/>
        </w:rPr>
      </w:pPr>
      <w:proofErr w:type="gramStart"/>
      <w:r w:rsidRPr="000606C9">
        <w:rPr>
          <w:rFonts w:cs="Arial"/>
        </w:rPr>
        <w:t>fortalecimento</w:t>
      </w:r>
      <w:proofErr w:type="gramEnd"/>
      <w:r w:rsidRPr="000606C9">
        <w:rPr>
          <w:rFonts w:cs="Arial"/>
        </w:rPr>
        <w:t xml:space="preserve"> da  identidade  da  cidade,  mediante  a  criação  de   lugares  e espaços de fácil reconhecimento;</w:t>
      </w:r>
    </w:p>
    <w:p w14:paraId="6993AC9B" w14:textId="77777777" w:rsidR="00F45547" w:rsidRPr="000606C9" w:rsidRDefault="00F45547" w:rsidP="00F45547">
      <w:pPr>
        <w:pStyle w:val="PargrafodaLista"/>
        <w:widowControl w:val="0"/>
        <w:numPr>
          <w:ilvl w:val="0"/>
          <w:numId w:val="30"/>
        </w:numPr>
        <w:tabs>
          <w:tab w:val="left" w:pos="1362"/>
        </w:tabs>
        <w:spacing w:before="124" w:line="276" w:lineRule="auto"/>
        <w:ind w:right="129"/>
        <w:jc w:val="both"/>
        <w:rPr>
          <w:rFonts w:cs="Arial"/>
        </w:rPr>
      </w:pPr>
      <w:proofErr w:type="gramStart"/>
      <w:r w:rsidRPr="000606C9">
        <w:rPr>
          <w:rFonts w:cs="Arial"/>
        </w:rPr>
        <w:t>previsão</w:t>
      </w:r>
      <w:proofErr w:type="gramEnd"/>
      <w:r w:rsidRPr="000606C9">
        <w:rPr>
          <w:rFonts w:cs="Arial"/>
        </w:rPr>
        <w:t xml:space="preserve"> de vias preferentemente lineares e continuas, articuladas entre si;</w:t>
      </w:r>
    </w:p>
    <w:p w14:paraId="6151A6ED" w14:textId="77777777" w:rsidR="00F45547" w:rsidRPr="000606C9" w:rsidRDefault="00F45547" w:rsidP="00F45547">
      <w:pPr>
        <w:pStyle w:val="PargrafodaLista"/>
        <w:widowControl w:val="0"/>
        <w:numPr>
          <w:ilvl w:val="0"/>
          <w:numId w:val="30"/>
        </w:numPr>
        <w:tabs>
          <w:tab w:val="left" w:pos="1362"/>
        </w:tabs>
        <w:spacing w:before="124" w:line="276" w:lineRule="auto"/>
        <w:ind w:right="129"/>
        <w:jc w:val="both"/>
        <w:rPr>
          <w:rFonts w:cs="Arial"/>
        </w:rPr>
      </w:pPr>
      <w:proofErr w:type="gramStart"/>
      <w:r w:rsidRPr="000606C9">
        <w:rPr>
          <w:rFonts w:cs="Arial"/>
        </w:rPr>
        <w:t>previsão</w:t>
      </w:r>
      <w:proofErr w:type="gramEnd"/>
      <w:r w:rsidRPr="000606C9">
        <w:rPr>
          <w:rFonts w:cs="Arial"/>
        </w:rPr>
        <w:t xml:space="preserve"> de vias alternativas paralelas às arteriais.</w:t>
      </w:r>
    </w:p>
    <w:p w14:paraId="7D0EFDCA" w14:textId="0773CAFF" w:rsidR="000F2EEE" w:rsidRPr="00ED5A38" w:rsidRDefault="000F2EEE" w:rsidP="00ED5A38">
      <w:pPr>
        <w:pStyle w:val="PargrafodaLista"/>
        <w:widowControl w:val="0"/>
        <w:numPr>
          <w:ilvl w:val="0"/>
          <w:numId w:val="9"/>
        </w:numPr>
        <w:spacing w:after="120" w:line="288" w:lineRule="auto"/>
        <w:ind w:left="0" w:firstLine="0"/>
        <w:contextualSpacing w:val="0"/>
        <w:jc w:val="both"/>
        <w:rPr>
          <w:rFonts w:eastAsia="Times New Roman" w:cs="Arial"/>
          <w:noProof/>
        </w:rPr>
      </w:pPr>
      <w:r w:rsidRPr="00ED5A38">
        <w:rPr>
          <w:rFonts w:eastAsia="Times New Roman" w:cs="Arial"/>
          <w:noProof/>
        </w:rPr>
        <w:t>Em parcelamentos sob forma de loteamento, o proprietário da área cederá ao Município, sem ônus para este, uma percentagem da área a lotear, que corresponde às áreas destinadas ao uso público, constituídas de:</w:t>
      </w:r>
    </w:p>
    <w:p w14:paraId="432B2CDD" w14:textId="77777777" w:rsidR="000F2EEE" w:rsidRPr="00D61DCC" w:rsidRDefault="000F2EEE" w:rsidP="000F2EEE">
      <w:pPr>
        <w:widowControl w:val="0"/>
        <w:numPr>
          <w:ilvl w:val="0"/>
          <w:numId w:val="56"/>
        </w:numPr>
        <w:tabs>
          <w:tab w:val="left" w:pos="284"/>
        </w:tabs>
        <w:spacing w:after="60" w:line="288" w:lineRule="auto"/>
        <w:ind w:left="567" w:right="102" w:hanging="283"/>
        <w:jc w:val="both"/>
      </w:pPr>
      <w:r w:rsidRPr="00D61DCC">
        <w:t>Áreas destinadas ao sistema viário;</w:t>
      </w:r>
    </w:p>
    <w:p w14:paraId="6A64E523" w14:textId="77777777" w:rsidR="000F2EEE" w:rsidRPr="00D61DCC" w:rsidRDefault="000F2EEE" w:rsidP="000F2EEE">
      <w:pPr>
        <w:widowControl w:val="0"/>
        <w:numPr>
          <w:ilvl w:val="0"/>
          <w:numId w:val="56"/>
        </w:numPr>
        <w:tabs>
          <w:tab w:val="left" w:pos="284"/>
        </w:tabs>
        <w:spacing w:after="60" w:line="288" w:lineRule="auto"/>
        <w:ind w:left="567" w:right="102" w:hanging="283"/>
        <w:jc w:val="both"/>
      </w:pPr>
      <w:r w:rsidRPr="00D61DCC">
        <w:t xml:space="preserve">Áreas destinadas aos equipamentos urbanos e comunitários; </w:t>
      </w:r>
    </w:p>
    <w:p w14:paraId="3BB75B2A" w14:textId="77777777" w:rsidR="000F2EEE" w:rsidRPr="00D61DCC" w:rsidRDefault="000F2EEE" w:rsidP="000F2EEE">
      <w:pPr>
        <w:widowControl w:val="0"/>
        <w:numPr>
          <w:ilvl w:val="0"/>
          <w:numId w:val="56"/>
        </w:numPr>
        <w:tabs>
          <w:tab w:val="left" w:pos="284"/>
        </w:tabs>
        <w:spacing w:after="60" w:line="288" w:lineRule="auto"/>
        <w:ind w:left="567" w:right="102" w:hanging="283"/>
        <w:jc w:val="both"/>
      </w:pPr>
      <w:r w:rsidRPr="00D61DCC">
        <w:t>Áreas verdes.</w:t>
      </w:r>
    </w:p>
    <w:p w14:paraId="04311FDF" w14:textId="77777777" w:rsidR="000F2EEE" w:rsidRPr="00B374CF" w:rsidRDefault="000F2EEE" w:rsidP="000F2EEE">
      <w:pPr>
        <w:widowControl w:val="0"/>
        <w:spacing w:after="60" w:line="288" w:lineRule="auto"/>
        <w:ind w:right="102"/>
        <w:rPr>
          <w:rFonts w:cs="Arial"/>
          <w:noProof/>
        </w:rPr>
      </w:pPr>
      <w:r>
        <w:rPr>
          <w:rFonts w:cs="Arial"/>
          <w:b/>
          <w:bCs/>
          <w:noProof/>
        </w:rPr>
        <w:t xml:space="preserve">§ 1º </w:t>
      </w:r>
      <w:r w:rsidRPr="00D61DCC">
        <w:t>Consideram</w:t>
      </w:r>
      <w:r w:rsidRPr="00B374CF">
        <w:rPr>
          <w:rFonts w:cs="Arial"/>
          <w:noProof/>
        </w:rPr>
        <w:t xml:space="preserve">-se </w:t>
      </w:r>
      <w:r w:rsidRPr="00797682">
        <w:rPr>
          <w:noProof/>
        </w:rPr>
        <w:t>equipamentos</w:t>
      </w:r>
      <w:r w:rsidRPr="00B374CF">
        <w:rPr>
          <w:rFonts w:cs="Arial"/>
          <w:noProof/>
        </w:rPr>
        <w:t xml:space="preserve"> urbanos aqueles de escoamento das águas pluviais, iluminação pública, as redes de esgoto sanitário e abastecimento de água potável e de energia elétrica pública e</w:t>
      </w:r>
      <w:r w:rsidRPr="00B374CF">
        <w:rPr>
          <w:rFonts w:cs="Arial"/>
          <w:noProof/>
          <w:spacing w:val="-31"/>
        </w:rPr>
        <w:t xml:space="preserve"> </w:t>
      </w:r>
      <w:r w:rsidRPr="00B374CF">
        <w:rPr>
          <w:rFonts w:cs="Arial"/>
          <w:noProof/>
        </w:rPr>
        <w:t>domiciliar.</w:t>
      </w:r>
    </w:p>
    <w:p w14:paraId="6BA057AB" w14:textId="77777777" w:rsidR="000F2EEE" w:rsidRPr="00B374CF" w:rsidRDefault="000F2EEE" w:rsidP="000F2EEE">
      <w:pPr>
        <w:widowControl w:val="0"/>
        <w:spacing w:after="60" w:line="288" w:lineRule="auto"/>
        <w:ind w:right="102"/>
        <w:rPr>
          <w:rFonts w:cs="Arial"/>
          <w:noProof/>
        </w:rPr>
      </w:pPr>
      <w:r>
        <w:rPr>
          <w:rFonts w:cs="Arial"/>
          <w:b/>
          <w:bCs/>
          <w:noProof/>
        </w:rPr>
        <w:t xml:space="preserve">§ </w:t>
      </w:r>
      <w:r w:rsidRPr="00B374CF">
        <w:rPr>
          <w:rFonts w:cs="Arial"/>
          <w:b/>
          <w:bCs/>
          <w:noProof/>
        </w:rPr>
        <w:t>2º</w:t>
      </w:r>
      <w:r>
        <w:rPr>
          <w:rFonts w:cs="Arial"/>
          <w:b/>
          <w:bCs/>
          <w:noProof/>
        </w:rPr>
        <w:t xml:space="preserve"> </w:t>
      </w:r>
      <w:r w:rsidRPr="00797682">
        <w:rPr>
          <w:noProof/>
        </w:rPr>
        <w:t>Consideram</w:t>
      </w:r>
      <w:r w:rsidRPr="00B374CF">
        <w:rPr>
          <w:rFonts w:cs="Arial"/>
          <w:noProof/>
        </w:rPr>
        <w:t xml:space="preserve">-se comunitários os equipamentos públicos de educação, cultura, saúde, esporte, lazer, </w:t>
      </w:r>
      <w:r w:rsidRPr="00D61DCC">
        <w:t>assistência</w:t>
      </w:r>
      <w:r w:rsidRPr="00B374CF">
        <w:rPr>
          <w:rFonts w:cs="Arial"/>
          <w:noProof/>
        </w:rPr>
        <w:t xml:space="preserve"> social e similares, as</w:t>
      </w:r>
      <w:r w:rsidRPr="00B374CF">
        <w:rPr>
          <w:rFonts w:cs="Arial"/>
          <w:noProof/>
          <w:spacing w:val="-44"/>
        </w:rPr>
        <w:t xml:space="preserve"> </w:t>
      </w:r>
      <w:r w:rsidRPr="00B374CF">
        <w:rPr>
          <w:rFonts w:cs="Arial"/>
          <w:noProof/>
        </w:rPr>
        <w:t>quais:</w:t>
      </w:r>
    </w:p>
    <w:p w14:paraId="01503B07" w14:textId="77777777" w:rsidR="000F2EEE" w:rsidRPr="00D61DCC" w:rsidRDefault="000F2EEE" w:rsidP="000F2EEE">
      <w:pPr>
        <w:widowControl w:val="0"/>
        <w:numPr>
          <w:ilvl w:val="0"/>
          <w:numId w:val="57"/>
        </w:numPr>
        <w:tabs>
          <w:tab w:val="left" w:pos="284"/>
        </w:tabs>
        <w:spacing w:after="60" w:line="288" w:lineRule="auto"/>
        <w:ind w:left="567" w:right="102" w:hanging="283"/>
        <w:jc w:val="both"/>
      </w:pPr>
      <w:r w:rsidRPr="00D61DCC">
        <w:t>Não poderão estar situadas nas faixas não edificáveis;</w:t>
      </w:r>
    </w:p>
    <w:p w14:paraId="7DF5316A" w14:textId="77777777" w:rsidR="000F2EEE" w:rsidRPr="00D61DCC" w:rsidRDefault="000F2EEE" w:rsidP="000F2EEE">
      <w:pPr>
        <w:widowControl w:val="0"/>
        <w:numPr>
          <w:ilvl w:val="0"/>
          <w:numId w:val="57"/>
        </w:numPr>
        <w:tabs>
          <w:tab w:val="left" w:pos="284"/>
        </w:tabs>
        <w:spacing w:after="60" w:line="288" w:lineRule="auto"/>
        <w:ind w:left="567" w:right="102" w:hanging="283"/>
        <w:jc w:val="both"/>
      </w:pPr>
      <w:r w:rsidRPr="00D61DCC">
        <w:t>Serão sempre determinadas pelo Poder Executivo Municipal, levando-se em conta o interesse coletivo.</w:t>
      </w:r>
    </w:p>
    <w:p w14:paraId="4275A05A" w14:textId="77777777" w:rsidR="000F2EEE" w:rsidRPr="00D61DCC" w:rsidRDefault="000F2EEE" w:rsidP="000F2EEE">
      <w:pPr>
        <w:widowControl w:val="0"/>
        <w:spacing w:after="60" w:line="288" w:lineRule="auto"/>
        <w:ind w:right="102"/>
      </w:pPr>
      <w:r w:rsidRPr="00D61DCC">
        <w:rPr>
          <w:b/>
        </w:rPr>
        <w:t>§</w:t>
      </w:r>
      <w:r>
        <w:rPr>
          <w:b/>
        </w:rPr>
        <w:t xml:space="preserve"> </w:t>
      </w:r>
      <w:r w:rsidRPr="00D61DCC">
        <w:rPr>
          <w:b/>
        </w:rPr>
        <w:t>3º</w:t>
      </w:r>
      <w:r w:rsidRPr="00D61DCC">
        <w:t xml:space="preserve"> Consideram-se áreas </w:t>
      </w:r>
      <w:r w:rsidRPr="00D61DCC">
        <w:rPr>
          <w:noProof/>
        </w:rPr>
        <w:t>verdes</w:t>
      </w:r>
      <w:r w:rsidRPr="00D61DCC">
        <w:t xml:space="preserve"> aqueles cujo uso prioritário serve à manutenção do equilíbrio ambiental.</w:t>
      </w:r>
    </w:p>
    <w:p w14:paraId="359570D7" w14:textId="77777777" w:rsidR="000F2EEE" w:rsidRPr="00D61DCC" w:rsidRDefault="000F2EEE" w:rsidP="000F2EEE">
      <w:pPr>
        <w:widowControl w:val="0"/>
        <w:spacing w:after="60" w:line="288" w:lineRule="auto"/>
        <w:ind w:right="102"/>
      </w:pPr>
      <w:r w:rsidRPr="00D61DCC">
        <w:rPr>
          <w:b/>
        </w:rPr>
        <w:t>§</w:t>
      </w:r>
      <w:r>
        <w:rPr>
          <w:b/>
        </w:rPr>
        <w:t xml:space="preserve"> </w:t>
      </w:r>
      <w:r w:rsidRPr="00D61DCC">
        <w:rPr>
          <w:b/>
        </w:rPr>
        <w:t>4º</w:t>
      </w:r>
      <w:r w:rsidRPr="00D61DCC">
        <w:t xml:space="preserve"> As áreas </w:t>
      </w:r>
      <w:r w:rsidRPr="00D61DCC">
        <w:rPr>
          <w:noProof/>
        </w:rPr>
        <w:t>previstas</w:t>
      </w:r>
      <w:r w:rsidRPr="00D61DCC">
        <w:t xml:space="preserve"> nos parágrafos 2º e 3º deste artigo não poderão ser convertidas em áreas destinadas à moradia, comércios, prestação de serviços e indústrias.</w:t>
      </w:r>
    </w:p>
    <w:p w14:paraId="4116C145" w14:textId="0B2CCE84" w:rsidR="000F2EEE" w:rsidRPr="00ED5A38" w:rsidRDefault="000F2EEE" w:rsidP="00ED5A38">
      <w:pPr>
        <w:pStyle w:val="PargrafodaLista"/>
        <w:widowControl w:val="0"/>
        <w:numPr>
          <w:ilvl w:val="0"/>
          <w:numId w:val="9"/>
        </w:numPr>
        <w:spacing w:after="120" w:line="288" w:lineRule="auto"/>
        <w:ind w:left="0" w:firstLine="0"/>
        <w:contextualSpacing w:val="0"/>
        <w:jc w:val="both"/>
        <w:rPr>
          <w:rFonts w:eastAsia="Times New Roman" w:cs="Arial"/>
          <w:noProof/>
        </w:rPr>
      </w:pPr>
      <w:r w:rsidRPr="00ED5A38">
        <w:rPr>
          <w:rFonts w:eastAsia="Times New Roman" w:cs="Arial"/>
          <w:noProof/>
        </w:rPr>
        <w:t>Em parcelamentos sob forma de loteamento, as áreas destinadas ao sistema viário devem ser doadas em quantidade que permita:</w:t>
      </w:r>
    </w:p>
    <w:p w14:paraId="210153C1" w14:textId="77777777" w:rsidR="000F2EEE" w:rsidRPr="00D61DCC" w:rsidRDefault="000F2EEE" w:rsidP="000F2EEE">
      <w:pPr>
        <w:widowControl w:val="0"/>
        <w:numPr>
          <w:ilvl w:val="0"/>
          <w:numId w:val="58"/>
        </w:numPr>
        <w:tabs>
          <w:tab w:val="left" w:pos="284"/>
        </w:tabs>
        <w:spacing w:after="60" w:line="288" w:lineRule="auto"/>
        <w:ind w:left="567" w:right="102" w:hanging="283"/>
        <w:jc w:val="both"/>
      </w:pPr>
      <w:r w:rsidRPr="00D61DCC">
        <w:t>O acesso a pelo menos uma testada do lote gerado através do parcelamento;</w:t>
      </w:r>
    </w:p>
    <w:p w14:paraId="4AF6C4DE" w14:textId="77777777" w:rsidR="000F2EEE" w:rsidRPr="00D61DCC" w:rsidRDefault="000F2EEE" w:rsidP="000F2EEE">
      <w:pPr>
        <w:widowControl w:val="0"/>
        <w:numPr>
          <w:ilvl w:val="0"/>
          <w:numId w:val="58"/>
        </w:numPr>
        <w:tabs>
          <w:tab w:val="left" w:pos="284"/>
        </w:tabs>
        <w:spacing w:after="60" w:line="288" w:lineRule="auto"/>
        <w:ind w:left="567" w:right="102" w:hanging="283"/>
        <w:jc w:val="both"/>
      </w:pPr>
      <w:r w:rsidRPr="00D61DCC">
        <w:t xml:space="preserve">O atendimento às diretrizes expedidas pelo município para o sistema viário principal; </w:t>
      </w:r>
    </w:p>
    <w:p w14:paraId="77EB4380" w14:textId="77777777" w:rsidR="000F2EEE" w:rsidRPr="002C37F5" w:rsidRDefault="000F2EEE" w:rsidP="000F2EEE">
      <w:pPr>
        <w:widowControl w:val="0"/>
        <w:numPr>
          <w:ilvl w:val="0"/>
          <w:numId w:val="58"/>
        </w:numPr>
        <w:tabs>
          <w:tab w:val="left" w:pos="284"/>
        </w:tabs>
        <w:spacing w:after="60" w:line="288" w:lineRule="auto"/>
        <w:ind w:left="567" w:right="102" w:hanging="283"/>
        <w:jc w:val="both"/>
        <w:rPr>
          <w:rFonts w:eastAsia="Arial" w:cs="Arial"/>
          <w:noProof/>
        </w:rPr>
      </w:pPr>
      <w:r w:rsidRPr="00D61DCC">
        <w:t>O atendimento ao disposto pela Lei Municipal de Mobilidade e pelas diretrizes do sistema viário constantes na Lei</w:t>
      </w:r>
      <w:r>
        <w:rPr>
          <w:rFonts w:cs="Arial"/>
          <w:noProof/>
        </w:rPr>
        <w:t xml:space="preserve"> Municipal de Uso e Ocupação do Solo.</w:t>
      </w:r>
    </w:p>
    <w:p w14:paraId="178970F3" w14:textId="77777777" w:rsidR="000F2EEE" w:rsidRPr="00ED5A38" w:rsidRDefault="000F2EEE" w:rsidP="00ED5A38">
      <w:pPr>
        <w:widowControl w:val="0"/>
        <w:spacing w:after="120" w:line="288" w:lineRule="auto"/>
        <w:ind w:right="129"/>
        <w:jc w:val="both"/>
        <w:rPr>
          <w:rFonts w:eastAsia="Times New Roman" w:cs="Arial"/>
          <w:noProof/>
        </w:rPr>
      </w:pPr>
      <w:r w:rsidRPr="00ED5A38">
        <w:rPr>
          <w:rFonts w:eastAsia="Times New Roman" w:cs="Arial"/>
          <w:b/>
          <w:noProof/>
        </w:rPr>
        <w:t>Parágrafo único.</w:t>
      </w:r>
      <w:r w:rsidRPr="00ED5A38">
        <w:rPr>
          <w:rFonts w:eastAsia="Times New Roman" w:cs="Arial"/>
          <w:noProof/>
        </w:rPr>
        <w:t xml:space="preserve"> Os parcelamentos sob forma de desmembramento devem proceder à doação de áreas para o alargamento das vias, de acordo com a Lei Municipal de Mobilidade, com as diretrizes do sistema viário constantes na Lei Municipal de Uso e Ocupação do Solo e demais diretrizes fornecidas pelo Município.</w:t>
      </w:r>
    </w:p>
    <w:p w14:paraId="0EBEE00A" w14:textId="439AC9AD" w:rsidR="000F2EEE" w:rsidRPr="00ED5A38" w:rsidRDefault="000F2EEE" w:rsidP="00ED5A38">
      <w:pPr>
        <w:pStyle w:val="PargrafodaLista"/>
        <w:widowControl w:val="0"/>
        <w:numPr>
          <w:ilvl w:val="0"/>
          <w:numId w:val="9"/>
        </w:numPr>
        <w:spacing w:after="120" w:line="288" w:lineRule="auto"/>
        <w:ind w:left="0" w:firstLine="0"/>
        <w:contextualSpacing w:val="0"/>
        <w:jc w:val="both"/>
        <w:rPr>
          <w:rFonts w:eastAsia="Times New Roman" w:cs="Arial"/>
          <w:noProof/>
        </w:rPr>
      </w:pPr>
      <w:bookmarkStart w:id="6" w:name="_Ref488306325"/>
      <w:r>
        <w:rPr>
          <w:rFonts w:eastAsia="Times New Roman" w:cs="Arial"/>
          <w:noProof/>
        </w:rPr>
        <w:t>E</w:t>
      </w:r>
      <w:r w:rsidRPr="00ED5A38">
        <w:rPr>
          <w:rFonts w:eastAsia="Times New Roman" w:cs="Arial"/>
          <w:noProof/>
        </w:rPr>
        <w:t>m parcelamentos sob forma de loteamento, as áreas destinadas aos equipamentos urbanos e comunitários, assim como aquelas destinadas as áreas verdes, devem ser doadas na proporção disposta como segue:</w:t>
      </w:r>
      <w:bookmarkEnd w:id="6"/>
    </w:p>
    <w:p w14:paraId="4BA5973B" w14:textId="77777777" w:rsidR="000F2EEE" w:rsidRPr="00683267" w:rsidRDefault="000F2EEE" w:rsidP="000F2EEE">
      <w:pPr>
        <w:widowControl w:val="0"/>
        <w:numPr>
          <w:ilvl w:val="0"/>
          <w:numId w:val="59"/>
        </w:numPr>
        <w:tabs>
          <w:tab w:val="left" w:pos="284"/>
        </w:tabs>
        <w:spacing w:after="60" w:line="288" w:lineRule="auto"/>
        <w:ind w:left="567" w:right="102" w:hanging="283"/>
        <w:jc w:val="both"/>
      </w:pPr>
      <w:commentRangeStart w:id="7"/>
      <w:r w:rsidRPr="00683267">
        <w:t xml:space="preserve">A área mínima a ser doada para equipamentos urbanos e comunitários deverá ser de 5% (cinco por cento) da área </w:t>
      </w:r>
      <w:r>
        <w:t>total;</w:t>
      </w:r>
    </w:p>
    <w:p w14:paraId="2AA783BB" w14:textId="26909B3B" w:rsidR="000F2EEE" w:rsidRPr="00683267" w:rsidRDefault="000F2EEE" w:rsidP="000F2EEE">
      <w:pPr>
        <w:widowControl w:val="0"/>
        <w:numPr>
          <w:ilvl w:val="0"/>
          <w:numId w:val="59"/>
        </w:numPr>
        <w:tabs>
          <w:tab w:val="left" w:pos="284"/>
        </w:tabs>
        <w:spacing w:after="60" w:line="288" w:lineRule="auto"/>
        <w:ind w:left="567" w:right="102" w:hanging="283"/>
        <w:jc w:val="both"/>
      </w:pPr>
      <w:r w:rsidRPr="00683267">
        <w:t xml:space="preserve">A área mínima a ser doada para áreas verdes deverá ser de 5% (cinco por cento) da </w:t>
      </w:r>
      <w:r w:rsidRPr="00683267">
        <w:lastRenderedPageBreak/>
        <w:t xml:space="preserve">área total, excluída a área de preservação permanente já existente, das quais </w:t>
      </w:r>
      <w:r w:rsidR="000B13ED">
        <w:t>15</w:t>
      </w:r>
      <w:r w:rsidRPr="00683267">
        <w:t>% (</w:t>
      </w:r>
      <w:r w:rsidR="000B13ED">
        <w:t>quinze</w:t>
      </w:r>
      <w:r w:rsidRPr="00683267">
        <w:t xml:space="preserve"> por cento) deverão ser </w:t>
      </w:r>
      <w:r>
        <w:t>edificáveis;</w:t>
      </w:r>
      <w:commentRangeEnd w:id="7"/>
      <w:r w:rsidR="00801AFD">
        <w:rPr>
          <w:rStyle w:val="Refdecomentrio"/>
          <w:rFonts w:eastAsia="Times New Roman" w:cs="Times New Roman"/>
          <w:lang w:eastAsia="pt-BR"/>
        </w:rPr>
        <w:commentReference w:id="7"/>
      </w:r>
    </w:p>
    <w:p w14:paraId="777579D7" w14:textId="77777777" w:rsidR="000F2EEE" w:rsidRPr="00683267" w:rsidRDefault="000F2EEE" w:rsidP="000F2EEE">
      <w:pPr>
        <w:widowControl w:val="0"/>
        <w:numPr>
          <w:ilvl w:val="0"/>
          <w:numId w:val="59"/>
        </w:numPr>
        <w:tabs>
          <w:tab w:val="left" w:pos="284"/>
        </w:tabs>
        <w:spacing w:after="60" w:line="288" w:lineRule="auto"/>
        <w:ind w:left="567" w:right="102" w:hanging="283"/>
        <w:jc w:val="both"/>
      </w:pPr>
      <w:r w:rsidRPr="00683267">
        <w:t xml:space="preserve">As áreas destinadas as áreas verdes e aos equipamentos urbanos e comunitários podem ser contíguas, mas não podem </w:t>
      </w:r>
      <w:r>
        <w:t>sobrepor-se;</w:t>
      </w:r>
    </w:p>
    <w:p w14:paraId="70D0364C" w14:textId="77777777" w:rsidR="000F2EEE" w:rsidRPr="00683267" w:rsidRDefault="000F2EEE" w:rsidP="000F2EEE">
      <w:pPr>
        <w:widowControl w:val="0"/>
        <w:numPr>
          <w:ilvl w:val="0"/>
          <w:numId w:val="59"/>
        </w:numPr>
        <w:tabs>
          <w:tab w:val="left" w:pos="284"/>
        </w:tabs>
        <w:spacing w:after="60" w:line="288" w:lineRule="auto"/>
        <w:ind w:left="567" w:right="102" w:hanging="283"/>
        <w:jc w:val="both"/>
      </w:pPr>
      <w:r w:rsidRPr="00683267">
        <w:t xml:space="preserve">A soma das áreas doadas para equipamentos urbanos, comunitários, áreas verdes e vias públicas não poderá ser inferior a 35 % (trinta e cinco por cento) do total da </w:t>
      </w:r>
      <w:r>
        <w:t>área;</w:t>
      </w:r>
    </w:p>
    <w:p w14:paraId="7EBFF1EC" w14:textId="77777777" w:rsidR="000F2EEE" w:rsidRPr="00683267" w:rsidRDefault="000F2EEE" w:rsidP="000F2EEE">
      <w:pPr>
        <w:widowControl w:val="0"/>
        <w:numPr>
          <w:ilvl w:val="0"/>
          <w:numId w:val="59"/>
        </w:numPr>
        <w:tabs>
          <w:tab w:val="left" w:pos="284"/>
        </w:tabs>
        <w:spacing w:after="60" w:line="288" w:lineRule="auto"/>
        <w:ind w:left="567" w:right="102" w:hanging="283"/>
        <w:jc w:val="both"/>
      </w:pPr>
      <w:r w:rsidRPr="00683267">
        <w:t>Quan</w:t>
      </w:r>
      <w:r>
        <w:t>do a soma das áreas doadas for inferior</w:t>
      </w:r>
      <w:r w:rsidRPr="00683267">
        <w:t xml:space="preserve"> a definida no parágrafo anterior deverá ser complementada com áreas verdes e/ou áreas destinadas a equipamentos urbanos ou comunitários.</w:t>
      </w:r>
    </w:p>
    <w:p w14:paraId="50C8B7CC" w14:textId="40A56D19" w:rsidR="00EF51D4" w:rsidRDefault="00EF51D4" w:rsidP="00801AFD">
      <w:pPr>
        <w:widowControl w:val="0"/>
        <w:spacing w:after="120" w:line="288" w:lineRule="auto"/>
        <w:ind w:right="129"/>
        <w:jc w:val="both"/>
        <w:rPr>
          <w:rFonts w:eastAsia="Times New Roman" w:cs="Arial"/>
          <w:b/>
          <w:noProof/>
        </w:rPr>
      </w:pPr>
      <w:r w:rsidRPr="00E91442">
        <w:rPr>
          <w:rFonts w:eastAsia="Times New Roman" w:cs="Arial"/>
          <w:b/>
          <w:noProof/>
        </w:rPr>
        <w:t>§ 1º</w:t>
      </w:r>
      <w:r>
        <w:rPr>
          <w:rFonts w:eastAsia="Times New Roman" w:cs="Arial"/>
          <w:b/>
          <w:noProof/>
        </w:rPr>
        <w:t xml:space="preserve"> </w:t>
      </w:r>
      <w:r w:rsidRPr="00DC7BAE">
        <w:rPr>
          <w:rFonts w:eastAsia="Times New Roman" w:cs="Arial"/>
          <w:noProof/>
        </w:rPr>
        <w:t>No cálculo d</w:t>
      </w:r>
      <w:r w:rsidR="000F19A2">
        <w:rPr>
          <w:rFonts w:eastAsia="Times New Roman" w:cs="Arial"/>
          <w:noProof/>
        </w:rPr>
        <w:t xml:space="preserve">a área pública mínima da gleba </w:t>
      </w:r>
      <w:r w:rsidRPr="00DC7BAE">
        <w:rPr>
          <w:rFonts w:eastAsia="Times New Roman" w:cs="Arial"/>
          <w:noProof/>
        </w:rPr>
        <w:t xml:space="preserve">descontam-se da área da gleba os percentuais das áreas classificadas como ZEIA, APP </w:t>
      </w:r>
      <w:r w:rsidR="000F19A2">
        <w:rPr>
          <w:rFonts w:eastAsia="Times New Roman" w:cs="Arial"/>
          <w:noProof/>
        </w:rPr>
        <w:t>e com declividades superiores a 30%</w:t>
      </w:r>
      <w:r>
        <w:rPr>
          <w:rFonts w:eastAsia="Times New Roman" w:cs="Arial"/>
          <w:noProof/>
        </w:rPr>
        <w:t>.</w:t>
      </w:r>
    </w:p>
    <w:p w14:paraId="2092BC60" w14:textId="546730CB" w:rsidR="00801AFD" w:rsidRPr="000E5FC2" w:rsidRDefault="00801AFD" w:rsidP="00801AFD">
      <w:pPr>
        <w:widowControl w:val="0"/>
        <w:spacing w:after="120" w:line="288" w:lineRule="auto"/>
        <w:ind w:right="129"/>
        <w:jc w:val="both"/>
        <w:rPr>
          <w:rFonts w:eastAsia="Times New Roman" w:cs="Arial"/>
          <w:noProof/>
        </w:rPr>
      </w:pPr>
      <w:commentRangeStart w:id="8"/>
      <w:r w:rsidRPr="00ED5A38">
        <w:rPr>
          <w:rFonts w:eastAsia="Times New Roman" w:cs="Arial"/>
          <w:b/>
          <w:noProof/>
        </w:rPr>
        <w:t xml:space="preserve">§ </w:t>
      </w:r>
      <w:r w:rsidR="000B13ED">
        <w:rPr>
          <w:rFonts w:eastAsia="Times New Roman" w:cs="Arial"/>
          <w:b/>
          <w:noProof/>
        </w:rPr>
        <w:t>2</w:t>
      </w:r>
      <w:r w:rsidRPr="00ED5A38">
        <w:rPr>
          <w:rFonts w:eastAsia="Times New Roman" w:cs="Arial"/>
          <w:b/>
          <w:noProof/>
        </w:rPr>
        <w:t>º</w:t>
      </w:r>
      <w:r w:rsidR="00A873CE">
        <w:rPr>
          <w:rFonts w:eastAsia="Times New Roman" w:cs="Arial"/>
          <w:noProof/>
        </w:rPr>
        <w:t xml:space="preserve"> </w:t>
      </w:r>
      <w:r w:rsidRPr="000E5FC2">
        <w:rPr>
          <w:rFonts w:eastAsia="Times New Roman" w:cs="Arial"/>
          <w:noProof/>
        </w:rPr>
        <w:t>Quando a gleba apresentar 10% ou mais de sua área total como APP ou ZEIA o percentual de 35% de áreas a serem destinadas ao Município pode ser reduzido em 1% para cada 2% de APP ou ZEIA que exceder a 10% da área total da gleba, todavia não podendo ser destinado ao município menos que 32% da área utilizável do loteamento.</w:t>
      </w:r>
    </w:p>
    <w:p w14:paraId="38517FCC" w14:textId="2C9BE9FD" w:rsidR="00801AFD" w:rsidRPr="000E5FC2" w:rsidRDefault="00801AFD" w:rsidP="00801AFD">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0B13ED">
        <w:rPr>
          <w:rFonts w:eastAsia="Times New Roman" w:cs="Arial"/>
          <w:b/>
          <w:noProof/>
        </w:rPr>
        <w:t>3</w:t>
      </w:r>
      <w:r w:rsidRPr="00ED5A38">
        <w:rPr>
          <w:rFonts w:eastAsia="Times New Roman" w:cs="Arial"/>
          <w:b/>
          <w:noProof/>
        </w:rPr>
        <w:t>º</w:t>
      </w:r>
      <w:r w:rsidRPr="000E5FC2">
        <w:rPr>
          <w:rFonts w:eastAsia="Times New Roman" w:cs="Arial"/>
          <w:noProof/>
        </w:rPr>
        <w:t xml:space="preserve"> Quando do parcelamento de áreas de até 25.000m², desde que as mesmas se localizem integralmente dentro do raio de 500m de abrangência de equipamentos  públicos de saúde, esportivos, educação e lazer, poderá ser dispensada a destinação de áreas ao Município para instalação destes equipamentos em percentual igual ao que for contemplado pela preexistência dos equipamentos neste raio, desde que o adensamento populacional previsto não cause sobrecarga a capacidade de atendimento dos referidos serviços.</w:t>
      </w:r>
      <w:commentRangeEnd w:id="8"/>
      <w:r w:rsidR="007D089E">
        <w:rPr>
          <w:rStyle w:val="Refdecomentrio"/>
          <w:rFonts w:eastAsia="Times New Roman" w:cs="Times New Roman"/>
          <w:lang w:eastAsia="pt-BR"/>
        </w:rPr>
        <w:commentReference w:id="8"/>
      </w:r>
    </w:p>
    <w:p w14:paraId="7A5FE2E6" w14:textId="7CA82EAE" w:rsidR="00614DFB" w:rsidRDefault="00614DFB" w:rsidP="00801AFD">
      <w:pPr>
        <w:widowControl w:val="0"/>
        <w:spacing w:after="120" w:line="288" w:lineRule="auto"/>
        <w:ind w:right="129"/>
        <w:jc w:val="both"/>
        <w:rPr>
          <w:rFonts w:eastAsia="Times New Roman" w:cs="Arial"/>
          <w:b/>
          <w:noProof/>
        </w:rPr>
      </w:pPr>
      <w:r w:rsidRPr="00ED5A38">
        <w:rPr>
          <w:rFonts w:eastAsia="Times New Roman" w:cs="Arial"/>
          <w:b/>
          <w:noProof/>
        </w:rPr>
        <w:t xml:space="preserve">§ </w:t>
      </w:r>
      <w:r w:rsidR="000B13ED">
        <w:rPr>
          <w:rFonts w:eastAsia="Times New Roman" w:cs="Arial"/>
          <w:b/>
          <w:noProof/>
        </w:rPr>
        <w:t>4</w:t>
      </w:r>
      <w:r w:rsidRPr="00ED5A38">
        <w:rPr>
          <w:rFonts w:eastAsia="Times New Roman" w:cs="Arial"/>
          <w:b/>
          <w:noProof/>
        </w:rPr>
        <w:t>º</w:t>
      </w:r>
      <w:r w:rsidRPr="000E5FC2">
        <w:rPr>
          <w:rFonts w:eastAsia="Times New Roman" w:cs="Arial"/>
          <w:noProof/>
        </w:rPr>
        <w:t xml:space="preserve"> Nos empreendimentos </w:t>
      </w:r>
      <w:r>
        <w:rPr>
          <w:rFonts w:eastAsia="Times New Roman" w:cs="Arial"/>
          <w:noProof/>
        </w:rPr>
        <w:t>destinados a Habitação de Interesse Social – HIS,</w:t>
      </w:r>
      <w:r w:rsidRPr="000E5FC2">
        <w:rPr>
          <w:rFonts w:eastAsia="Times New Roman" w:cs="Arial"/>
          <w:noProof/>
        </w:rPr>
        <w:t xml:space="preserve"> </w:t>
      </w:r>
      <w:r w:rsidR="000B13ED">
        <w:rPr>
          <w:rFonts w:eastAsia="Times New Roman" w:cs="Arial"/>
          <w:noProof/>
        </w:rPr>
        <w:t>a soma da</w:t>
      </w:r>
      <w:r w:rsidRPr="000E5FC2">
        <w:rPr>
          <w:rFonts w:eastAsia="Times New Roman" w:cs="Arial"/>
          <w:noProof/>
        </w:rPr>
        <w:t xml:space="preserve"> </w:t>
      </w:r>
      <w:r>
        <w:rPr>
          <w:rFonts w:eastAsia="Times New Roman" w:cs="Arial"/>
          <w:noProof/>
        </w:rPr>
        <w:t>á</w:t>
      </w:r>
      <w:r w:rsidRPr="000E5FC2">
        <w:rPr>
          <w:rFonts w:eastAsia="Times New Roman" w:cs="Arial"/>
          <w:noProof/>
        </w:rPr>
        <w:t>rea</w:t>
      </w:r>
      <w:r w:rsidR="000B13ED">
        <w:rPr>
          <w:rFonts w:eastAsia="Times New Roman" w:cs="Arial"/>
          <w:noProof/>
        </w:rPr>
        <w:t xml:space="preserve"> mínima</w:t>
      </w:r>
      <w:r w:rsidRPr="000E5FC2">
        <w:rPr>
          <w:rFonts w:eastAsia="Times New Roman" w:cs="Arial"/>
          <w:noProof/>
        </w:rPr>
        <w:t xml:space="preserve"> destinada ao Poder Público para </w:t>
      </w:r>
      <w:r>
        <w:rPr>
          <w:rFonts w:eastAsia="Times New Roman" w:cs="Arial"/>
          <w:noProof/>
        </w:rPr>
        <w:t xml:space="preserve">equipamentos urbanos e comunitários e para </w:t>
      </w:r>
      <w:r w:rsidR="000B13ED">
        <w:rPr>
          <w:rFonts w:eastAsia="Times New Roman" w:cs="Arial"/>
          <w:noProof/>
        </w:rPr>
        <w:t xml:space="preserve">áreas verdes poderá ser reduzida para </w:t>
      </w:r>
      <w:r w:rsidRPr="000E5FC2">
        <w:rPr>
          <w:rFonts w:eastAsia="Times New Roman" w:cs="Arial"/>
          <w:noProof/>
        </w:rPr>
        <w:t xml:space="preserve">6% (seis por cento), </w:t>
      </w:r>
      <w:r w:rsidRPr="00ED5A38">
        <w:rPr>
          <w:rFonts w:eastAsia="Times New Roman" w:cs="Arial"/>
          <w:noProof/>
          <w:highlight w:val="yellow"/>
        </w:rPr>
        <w:t>eventualmente dispensáveis nos termos do artigo 204, V, da Lei do PDDU/TB</w:t>
      </w:r>
    </w:p>
    <w:p w14:paraId="29A0958B" w14:textId="1F344F80" w:rsidR="00801AFD" w:rsidRPr="000E5FC2" w:rsidRDefault="00A873CE" w:rsidP="00801AFD">
      <w:pPr>
        <w:widowControl w:val="0"/>
        <w:spacing w:after="120" w:line="288" w:lineRule="auto"/>
        <w:ind w:right="129"/>
        <w:jc w:val="both"/>
        <w:rPr>
          <w:rFonts w:eastAsia="Times New Roman" w:cs="Arial"/>
          <w:noProof/>
        </w:rPr>
      </w:pPr>
      <w:r w:rsidRPr="00683DCA">
        <w:rPr>
          <w:rFonts w:eastAsia="Times New Roman" w:cs="Arial"/>
          <w:b/>
          <w:noProof/>
        </w:rPr>
        <w:t xml:space="preserve">§ </w:t>
      </w:r>
      <w:r w:rsidR="000B13ED">
        <w:rPr>
          <w:rFonts w:eastAsia="Times New Roman" w:cs="Arial"/>
          <w:b/>
          <w:noProof/>
        </w:rPr>
        <w:t>5</w:t>
      </w:r>
      <w:r w:rsidR="00801AFD" w:rsidRPr="00ED5A38">
        <w:rPr>
          <w:rFonts w:eastAsia="Times New Roman" w:cs="Arial"/>
          <w:b/>
          <w:noProof/>
        </w:rPr>
        <w:t>º</w:t>
      </w:r>
      <w:r w:rsidR="00801AFD" w:rsidRPr="000E5FC2">
        <w:rPr>
          <w:rFonts w:eastAsia="Times New Roman" w:cs="Arial"/>
          <w:noProof/>
        </w:rPr>
        <w:t xml:space="preserve"> Nos loteamentos destinados a uso industrial, a área a ser transferida ao domínio do Município, além da destinada a vias de circulação, será de pelo menos 3% (três por  cento) da área da gleba, destinada a </w:t>
      </w:r>
      <w:r>
        <w:rPr>
          <w:rFonts w:eastAsia="Times New Roman" w:cs="Arial"/>
          <w:noProof/>
        </w:rPr>
        <w:t>equipamentos urbanos e comunitários</w:t>
      </w:r>
      <w:r w:rsidR="00801AFD" w:rsidRPr="000E5FC2">
        <w:rPr>
          <w:rFonts w:eastAsia="Times New Roman" w:cs="Arial"/>
          <w:noProof/>
        </w:rPr>
        <w:t>.</w:t>
      </w:r>
    </w:p>
    <w:p w14:paraId="1095C692" w14:textId="7D739348" w:rsidR="00801AFD" w:rsidRPr="000E5FC2" w:rsidRDefault="00A873CE" w:rsidP="00801AFD">
      <w:pPr>
        <w:widowControl w:val="0"/>
        <w:spacing w:after="120" w:line="288" w:lineRule="auto"/>
        <w:ind w:right="129"/>
        <w:jc w:val="both"/>
        <w:rPr>
          <w:rFonts w:eastAsia="Times New Roman" w:cs="Arial"/>
          <w:noProof/>
        </w:rPr>
      </w:pPr>
      <w:r w:rsidRPr="00683DCA">
        <w:rPr>
          <w:rFonts w:eastAsia="Times New Roman" w:cs="Arial"/>
          <w:b/>
          <w:noProof/>
        </w:rPr>
        <w:t xml:space="preserve">§ </w:t>
      </w:r>
      <w:r w:rsidR="000B13ED">
        <w:rPr>
          <w:rFonts w:eastAsia="Times New Roman" w:cs="Arial"/>
          <w:b/>
          <w:noProof/>
        </w:rPr>
        <w:t>6</w:t>
      </w:r>
      <w:r w:rsidR="00801AFD" w:rsidRPr="00ED5A38">
        <w:rPr>
          <w:rFonts w:eastAsia="Times New Roman" w:cs="Arial"/>
          <w:b/>
          <w:noProof/>
        </w:rPr>
        <w:t>º</w:t>
      </w:r>
      <w:r w:rsidR="00801AFD" w:rsidRPr="000E5FC2">
        <w:rPr>
          <w:rFonts w:eastAsia="Times New Roman" w:cs="Arial"/>
          <w:noProof/>
        </w:rPr>
        <w:t xml:space="preserve"> </w:t>
      </w:r>
      <w:commentRangeStart w:id="9"/>
      <w:r w:rsidR="00801AFD" w:rsidRPr="000E5FC2">
        <w:rPr>
          <w:rFonts w:eastAsia="Times New Roman" w:cs="Arial"/>
          <w:noProof/>
        </w:rPr>
        <w:t xml:space="preserve">as áreas </w:t>
      </w:r>
      <w:r>
        <w:rPr>
          <w:rFonts w:eastAsia="Times New Roman" w:cs="Arial"/>
          <w:noProof/>
        </w:rPr>
        <w:t>destinadas a equipamentos urbanos e comunitários</w:t>
      </w:r>
      <w:r w:rsidR="00801AFD" w:rsidRPr="000E5FC2">
        <w:rPr>
          <w:rFonts w:eastAsia="Times New Roman" w:cs="Arial"/>
          <w:noProof/>
        </w:rPr>
        <w:t xml:space="preserve"> </w:t>
      </w:r>
      <w:commentRangeEnd w:id="9"/>
      <w:r w:rsidR="00801AFD">
        <w:rPr>
          <w:rStyle w:val="Refdecomentrio"/>
          <w:rFonts w:eastAsia="Times New Roman" w:cs="Times New Roman"/>
          <w:lang w:eastAsia="pt-BR"/>
        </w:rPr>
        <w:commentReference w:id="9"/>
      </w:r>
      <w:r w:rsidR="00801AFD" w:rsidRPr="000E5FC2">
        <w:rPr>
          <w:rFonts w:eastAsia="Times New Roman" w:cs="Arial"/>
          <w:noProof/>
        </w:rPr>
        <w:t xml:space="preserve">deverão ter acesso por via de circulação de categoria coletora ou </w:t>
      </w:r>
      <w:r w:rsidR="008C4CFA">
        <w:rPr>
          <w:rFonts w:eastAsia="Times New Roman" w:cs="Arial"/>
          <w:noProof/>
        </w:rPr>
        <w:t>arterial, ou em vias locais</w:t>
      </w:r>
      <w:r w:rsidR="00801AFD" w:rsidRPr="000E5FC2">
        <w:rPr>
          <w:rFonts w:eastAsia="Times New Roman" w:cs="Arial"/>
          <w:noProof/>
        </w:rPr>
        <w:t xml:space="preserve"> com largura mínima de 15m (quinze metros).</w:t>
      </w:r>
    </w:p>
    <w:p w14:paraId="5CEF970B" w14:textId="688F2799" w:rsidR="00801AFD" w:rsidRPr="000E5FC2" w:rsidRDefault="00A873CE" w:rsidP="00801AFD">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0B13ED">
        <w:rPr>
          <w:rFonts w:eastAsia="Times New Roman" w:cs="Arial"/>
          <w:b/>
          <w:noProof/>
        </w:rPr>
        <w:t>7</w:t>
      </w:r>
      <w:r w:rsidR="00801AFD" w:rsidRPr="00ED5A38">
        <w:rPr>
          <w:rFonts w:eastAsia="Times New Roman" w:cs="Arial"/>
          <w:b/>
          <w:noProof/>
        </w:rPr>
        <w:t>º</w:t>
      </w:r>
      <w:r w:rsidR="00801AFD" w:rsidRPr="000E5FC2">
        <w:rPr>
          <w:rFonts w:eastAsia="Times New Roman" w:cs="Arial"/>
          <w:noProof/>
        </w:rPr>
        <w:t xml:space="preserve"> As áreas para equipamentos </w:t>
      </w:r>
      <w:r w:rsidR="007D089E">
        <w:rPr>
          <w:rFonts w:eastAsia="Times New Roman" w:cs="Arial"/>
          <w:noProof/>
        </w:rPr>
        <w:t xml:space="preserve">urbanos e </w:t>
      </w:r>
      <w:r w:rsidR="00801AFD" w:rsidRPr="000E5FC2">
        <w:rPr>
          <w:rFonts w:eastAsia="Times New Roman" w:cs="Arial"/>
          <w:noProof/>
        </w:rPr>
        <w:t>comunitários deverão respeitar as seguintes condições:</w:t>
      </w:r>
    </w:p>
    <w:p w14:paraId="6E827030" w14:textId="73C22979" w:rsidR="00801AFD" w:rsidRPr="000606C9" w:rsidRDefault="00801AFD" w:rsidP="00801AFD">
      <w:pPr>
        <w:pStyle w:val="PargrafodaLista"/>
        <w:widowControl w:val="0"/>
        <w:numPr>
          <w:ilvl w:val="0"/>
          <w:numId w:val="32"/>
        </w:numPr>
        <w:tabs>
          <w:tab w:val="left" w:pos="1362"/>
        </w:tabs>
        <w:spacing w:before="124" w:line="276" w:lineRule="auto"/>
        <w:ind w:right="129"/>
        <w:jc w:val="both"/>
        <w:rPr>
          <w:rFonts w:cs="Arial"/>
        </w:rPr>
      </w:pPr>
      <w:proofErr w:type="gramStart"/>
      <w:r w:rsidRPr="000606C9">
        <w:rPr>
          <w:rFonts w:cs="Arial"/>
        </w:rPr>
        <w:t>os</w:t>
      </w:r>
      <w:proofErr w:type="gramEnd"/>
      <w:r w:rsidRPr="000606C9">
        <w:rPr>
          <w:rFonts w:cs="Arial"/>
        </w:rPr>
        <w:t xml:space="preserve"> terrenos destinados </w:t>
      </w:r>
      <w:r w:rsidR="007D089E" w:rsidRPr="000E5FC2">
        <w:rPr>
          <w:rFonts w:eastAsia="Times New Roman" w:cs="Arial"/>
          <w:noProof/>
        </w:rPr>
        <w:t xml:space="preserve">para equipamentos </w:t>
      </w:r>
      <w:r w:rsidR="007D089E">
        <w:rPr>
          <w:rFonts w:eastAsia="Times New Roman" w:cs="Arial"/>
          <w:noProof/>
        </w:rPr>
        <w:t xml:space="preserve">urbanos e </w:t>
      </w:r>
      <w:r w:rsidR="007D089E" w:rsidRPr="000E5FC2">
        <w:rPr>
          <w:rFonts w:eastAsia="Times New Roman" w:cs="Arial"/>
          <w:noProof/>
        </w:rPr>
        <w:t>comunitários</w:t>
      </w:r>
      <w:r w:rsidRPr="000606C9">
        <w:rPr>
          <w:rFonts w:cs="Arial"/>
        </w:rPr>
        <w:t xml:space="preserve"> deverão ser em terreno único, ou contíguos, ou frontais uns aos outros, com declividade inferior a 15% (quinze por cento), para fins de instalação das Centralidades de Serviços Públicos;</w:t>
      </w:r>
    </w:p>
    <w:p w14:paraId="1D16D08F" w14:textId="7844D863" w:rsidR="00801AFD" w:rsidRPr="000606C9" w:rsidRDefault="00801AFD" w:rsidP="00801AFD">
      <w:pPr>
        <w:pStyle w:val="PargrafodaLista"/>
        <w:widowControl w:val="0"/>
        <w:numPr>
          <w:ilvl w:val="0"/>
          <w:numId w:val="32"/>
        </w:numPr>
        <w:tabs>
          <w:tab w:val="left" w:pos="1362"/>
        </w:tabs>
        <w:spacing w:before="124" w:line="276" w:lineRule="auto"/>
        <w:ind w:right="129"/>
        <w:jc w:val="both"/>
        <w:rPr>
          <w:rFonts w:cs="Arial"/>
        </w:rPr>
      </w:pPr>
      <w:proofErr w:type="gramStart"/>
      <w:r w:rsidRPr="000606C9">
        <w:rPr>
          <w:rFonts w:cs="Arial"/>
        </w:rPr>
        <w:t>os</w:t>
      </w:r>
      <w:proofErr w:type="gramEnd"/>
      <w:r w:rsidRPr="000606C9">
        <w:rPr>
          <w:rFonts w:cs="Arial"/>
        </w:rPr>
        <w:t xml:space="preserve"> terrenos destinados </w:t>
      </w:r>
      <w:r w:rsidR="007D089E">
        <w:rPr>
          <w:rFonts w:cs="Arial"/>
        </w:rPr>
        <w:t>à</w:t>
      </w:r>
      <w:r w:rsidRPr="000606C9">
        <w:rPr>
          <w:rFonts w:cs="Arial"/>
        </w:rPr>
        <w:t xml:space="preserve">s áreas </w:t>
      </w:r>
      <w:r w:rsidR="007D089E">
        <w:rPr>
          <w:rFonts w:cs="Arial"/>
        </w:rPr>
        <w:t>verdes</w:t>
      </w:r>
      <w:r w:rsidRPr="000606C9">
        <w:rPr>
          <w:rFonts w:cs="Arial"/>
        </w:rPr>
        <w:t xml:space="preserve"> poderão ser lindeiras </w:t>
      </w:r>
      <w:r w:rsidR="007D089E">
        <w:rPr>
          <w:rFonts w:cs="Arial"/>
        </w:rPr>
        <w:t>à</w:t>
      </w:r>
      <w:r w:rsidRPr="000606C9">
        <w:rPr>
          <w:rFonts w:cs="Arial"/>
        </w:rPr>
        <w:t xml:space="preserve">s APP’s, não necessitando serem lindeiras às áreas destinadas as Centralidades de Serviços </w:t>
      </w:r>
      <w:r w:rsidRPr="000606C9">
        <w:rPr>
          <w:rFonts w:cs="Arial"/>
        </w:rPr>
        <w:lastRenderedPageBreak/>
        <w:t>Públicos;</w:t>
      </w:r>
    </w:p>
    <w:p w14:paraId="0F4BBFD1" w14:textId="0BE3D68C" w:rsidR="00801AFD" w:rsidRPr="000606C9" w:rsidRDefault="00801AFD" w:rsidP="00801AFD">
      <w:pPr>
        <w:pStyle w:val="PargrafodaLista"/>
        <w:widowControl w:val="0"/>
        <w:numPr>
          <w:ilvl w:val="0"/>
          <w:numId w:val="32"/>
        </w:numPr>
        <w:tabs>
          <w:tab w:val="left" w:pos="1362"/>
        </w:tabs>
        <w:spacing w:before="124" w:line="276" w:lineRule="auto"/>
        <w:ind w:right="129"/>
        <w:jc w:val="both"/>
        <w:rPr>
          <w:rFonts w:cs="Arial"/>
        </w:rPr>
      </w:pPr>
      <w:proofErr w:type="gramStart"/>
      <w:r w:rsidRPr="000606C9">
        <w:rPr>
          <w:rFonts w:cs="Arial"/>
        </w:rPr>
        <w:t>não</w:t>
      </w:r>
      <w:proofErr w:type="gramEnd"/>
      <w:r w:rsidRPr="000606C9">
        <w:rPr>
          <w:rFonts w:cs="Arial"/>
        </w:rPr>
        <w:t xml:space="preserve"> serão admitidas e computadas como áreas </w:t>
      </w:r>
      <w:r w:rsidR="007D089E">
        <w:rPr>
          <w:rFonts w:cs="Arial"/>
        </w:rPr>
        <w:t>verdes</w:t>
      </w:r>
      <w:r w:rsidRPr="000606C9">
        <w:rPr>
          <w:rFonts w:cs="Arial"/>
        </w:rPr>
        <w:t xml:space="preserve"> de uso público ou áreas </w:t>
      </w:r>
      <w:r w:rsidR="007D089E">
        <w:rPr>
          <w:rFonts w:cs="Arial"/>
        </w:rPr>
        <w:t>para equipamentos urbanos e comunitários</w:t>
      </w:r>
      <w:r w:rsidRPr="000606C9">
        <w:rPr>
          <w:rFonts w:cs="Arial"/>
        </w:rPr>
        <w:t>:</w:t>
      </w:r>
    </w:p>
    <w:p w14:paraId="680A5B70" w14:textId="3EAA71A8" w:rsidR="00801AFD" w:rsidRPr="000606C9" w:rsidRDefault="00801AFD" w:rsidP="00801AFD">
      <w:pPr>
        <w:pStyle w:val="PargrafodaLista"/>
        <w:widowControl w:val="0"/>
        <w:numPr>
          <w:ilvl w:val="1"/>
          <w:numId w:val="28"/>
        </w:numPr>
        <w:tabs>
          <w:tab w:val="left" w:pos="1182"/>
        </w:tabs>
        <w:spacing w:before="110" w:after="0" w:line="240" w:lineRule="auto"/>
        <w:jc w:val="both"/>
        <w:rPr>
          <w:rFonts w:cs="Arial"/>
        </w:rPr>
      </w:pPr>
      <w:proofErr w:type="gramStart"/>
      <w:r w:rsidRPr="000606C9">
        <w:rPr>
          <w:rFonts w:cs="Arial"/>
        </w:rPr>
        <w:t>as</w:t>
      </w:r>
      <w:proofErr w:type="gramEnd"/>
      <w:r w:rsidRPr="000606C9">
        <w:rPr>
          <w:rFonts w:cs="Arial"/>
          <w:spacing w:val="-2"/>
        </w:rPr>
        <w:t xml:space="preserve"> </w:t>
      </w:r>
      <w:r w:rsidRPr="000606C9">
        <w:rPr>
          <w:rFonts w:cs="Arial"/>
        </w:rPr>
        <w:t>APP’s</w:t>
      </w:r>
      <w:r w:rsidR="007D089E">
        <w:rPr>
          <w:rFonts w:cs="Arial"/>
        </w:rPr>
        <w:t>;</w:t>
      </w:r>
    </w:p>
    <w:p w14:paraId="175801AA" w14:textId="77777777" w:rsidR="00801AFD" w:rsidRPr="000606C9" w:rsidRDefault="00801AFD" w:rsidP="00801AFD">
      <w:pPr>
        <w:pStyle w:val="PargrafodaLista"/>
        <w:widowControl w:val="0"/>
        <w:numPr>
          <w:ilvl w:val="1"/>
          <w:numId w:val="28"/>
        </w:numPr>
        <w:tabs>
          <w:tab w:val="left" w:pos="1182"/>
        </w:tabs>
        <w:spacing w:before="124" w:after="0" w:line="244" w:lineRule="exact"/>
        <w:ind w:right="121" w:hanging="360"/>
        <w:contextualSpacing w:val="0"/>
        <w:jc w:val="both"/>
        <w:rPr>
          <w:rFonts w:cs="Arial"/>
        </w:rPr>
      </w:pPr>
      <w:proofErr w:type="gramStart"/>
      <w:r w:rsidRPr="000606C9">
        <w:rPr>
          <w:rFonts w:cs="Arial"/>
        </w:rPr>
        <w:t>os</w:t>
      </w:r>
      <w:proofErr w:type="gramEnd"/>
      <w:r w:rsidRPr="000606C9">
        <w:rPr>
          <w:rFonts w:cs="Arial"/>
        </w:rPr>
        <w:t xml:space="preserve"> canteiros associados a vias de circulação com largura igual ou inferior a 10,00m (dez</w:t>
      </w:r>
      <w:r w:rsidRPr="000606C9">
        <w:rPr>
          <w:rFonts w:cs="Arial"/>
          <w:spacing w:val="-4"/>
        </w:rPr>
        <w:t xml:space="preserve"> </w:t>
      </w:r>
      <w:r w:rsidRPr="000606C9">
        <w:rPr>
          <w:rFonts w:cs="Arial"/>
        </w:rPr>
        <w:t>metros);</w:t>
      </w:r>
    </w:p>
    <w:p w14:paraId="26448A89" w14:textId="77777777" w:rsidR="00801AFD" w:rsidRPr="000606C9" w:rsidRDefault="00801AFD" w:rsidP="00801AFD">
      <w:pPr>
        <w:pStyle w:val="PargrafodaLista"/>
        <w:widowControl w:val="0"/>
        <w:numPr>
          <w:ilvl w:val="1"/>
          <w:numId w:val="28"/>
        </w:numPr>
        <w:tabs>
          <w:tab w:val="left" w:pos="1182"/>
        </w:tabs>
        <w:spacing w:before="120" w:after="0" w:line="246" w:lineRule="exact"/>
        <w:ind w:right="119" w:hanging="360"/>
        <w:contextualSpacing w:val="0"/>
        <w:jc w:val="both"/>
        <w:rPr>
          <w:rFonts w:cs="Arial"/>
        </w:rPr>
      </w:pPr>
      <w:proofErr w:type="gramStart"/>
      <w:r w:rsidRPr="000606C9">
        <w:rPr>
          <w:rFonts w:cs="Arial"/>
        </w:rPr>
        <w:t>os</w:t>
      </w:r>
      <w:proofErr w:type="gramEnd"/>
      <w:r w:rsidRPr="000606C9">
        <w:rPr>
          <w:rFonts w:cs="Arial"/>
        </w:rPr>
        <w:t xml:space="preserve"> dispositivos de conexão viária com área permeável inferior a 100m² (cem metros</w:t>
      </w:r>
      <w:r w:rsidRPr="000606C9">
        <w:rPr>
          <w:rFonts w:cs="Arial"/>
          <w:spacing w:val="-4"/>
        </w:rPr>
        <w:t xml:space="preserve"> </w:t>
      </w:r>
      <w:r w:rsidRPr="000606C9">
        <w:rPr>
          <w:rFonts w:cs="Arial"/>
        </w:rPr>
        <w:t>quadrados);</w:t>
      </w:r>
    </w:p>
    <w:p w14:paraId="2E8370F4" w14:textId="77777777" w:rsidR="00801AFD" w:rsidRPr="000606C9" w:rsidRDefault="00801AFD" w:rsidP="00801AFD">
      <w:pPr>
        <w:pStyle w:val="PargrafodaLista"/>
        <w:widowControl w:val="0"/>
        <w:numPr>
          <w:ilvl w:val="1"/>
          <w:numId w:val="28"/>
        </w:numPr>
        <w:tabs>
          <w:tab w:val="left" w:pos="1182"/>
        </w:tabs>
        <w:spacing w:before="120" w:after="0" w:line="246" w:lineRule="exact"/>
        <w:ind w:right="120" w:hanging="360"/>
        <w:contextualSpacing w:val="0"/>
        <w:jc w:val="both"/>
        <w:rPr>
          <w:rFonts w:cs="Arial"/>
        </w:rPr>
      </w:pPr>
      <w:proofErr w:type="gramStart"/>
      <w:r w:rsidRPr="000606C9">
        <w:rPr>
          <w:rFonts w:cs="Arial"/>
        </w:rPr>
        <w:t>as</w:t>
      </w:r>
      <w:proofErr w:type="gramEnd"/>
      <w:r w:rsidRPr="000606C9">
        <w:rPr>
          <w:rFonts w:cs="Arial"/>
        </w:rPr>
        <w:t xml:space="preserve"> esquinas de terrenos em que não possa ser inscrito um círculo de 20m (vinte metros) de</w:t>
      </w:r>
      <w:r w:rsidRPr="000606C9">
        <w:rPr>
          <w:rFonts w:cs="Arial"/>
          <w:spacing w:val="-4"/>
        </w:rPr>
        <w:t xml:space="preserve"> </w:t>
      </w:r>
      <w:r w:rsidRPr="000606C9">
        <w:rPr>
          <w:rFonts w:cs="Arial"/>
        </w:rPr>
        <w:t>diâmetro;</w:t>
      </w:r>
    </w:p>
    <w:p w14:paraId="0391098D" w14:textId="2943FA7C" w:rsidR="00801AFD" w:rsidRPr="000E5FC2" w:rsidRDefault="00801AFD" w:rsidP="00801AFD">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0B13ED">
        <w:rPr>
          <w:rFonts w:eastAsia="Times New Roman" w:cs="Arial"/>
          <w:b/>
          <w:noProof/>
        </w:rPr>
        <w:t>8</w:t>
      </w:r>
      <w:r w:rsidRPr="00ED5A38">
        <w:rPr>
          <w:rFonts w:eastAsia="Times New Roman" w:cs="Arial"/>
          <w:b/>
          <w:noProof/>
        </w:rPr>
        <w:t>º</w:t>
      </w:r>
      <w:r w:rsidRPr="000E5FC2">
        <w:rPr>
          <w:rFonts w:eastAsia="Times New Roman" w:cs="Arial"/>
          <w:noProof/>
        </w:rPr>
        <w:t xml:space="preserve"> As áreas descritas no parágrafo </w:t>
      </w:r>
      <w:r w:rsidR="00EF51D4">
        <w:rPr>
          <w:rFonts w:eastAsia="Times New Roman" w:cs="Arial"/>
          <w:noProof/>
        </w:rPr>
        <w:t>quinto</w:t>
      </w:r>
      <w:r w:rsidRPr="000E5FC2">
        <w:rPr>
          <w:rFonts w:eastAsia="Times New Roman" w:cs="Arial"/>
          <w:noProof/>
        </w:rPr>
        <w:t>, inciso III, nas alíneas “</w:t>
      </w:r>
      <w:r w:rsidR="00EF51D4">
        <w:rPr>
          <w:rFonts w:eastAsia="Times New Roman" w:cs="Arial"/>
          <w:noProof/>
        </w:rPr>
        <w:t>b</w:t>
      </w:r>
      <w:r w:rsidRPr="000E5FC2">
        <w:rPr>
          <w:rFonts w:eastAsia="Times New Roman" w:cs="Arial"/>
          <w:noProof/>
        </w:rPr>
        <w:t>”, “</w:t>
      </w:r>
      <w:r w:rsidR="00EF51D4">
        <w:rPr>
          <w:rFonts w:eastAsia="Times New Roman" w:cs="Arial"/>
          <w:noProof/>
        </w:rPr>
        <w:t>c</w:t>
      </w:r>
      <w:r w:rsidRPr="000E5FC2">
        <w:rPr>
          <w:rFonts w:eastAsia="Times New Roman" w:cs="Arial"/>
          <w:noProof/>
        </w:rPr>
        <w:t>”, e “</w:t>
      </w:r>
      <w:r w:rsidR="00EF51D4">
        <w:rPr>
          <w:rFonts w:eastAsia="Times New Roman" w:cs="Arial"/>
          <w:noProof/>
        </w:rPr>
        <w:t>d</w:t>
      </w:r>
      <w:r w:rsidRPr="000E5FC2">
        <w:rPr>
          <w:rFonts w:eastAsia="Times New Roman" w:cs="Arial"/>
          <w:noProof/>
        </w:rPr>
        <w:t>” serão computadas como integrantes do sistema viário.</w:t>
      </w:r>
    </w:p>
    <w:p w14:paraId="6E280F95" w14:textId="381C2176" w:rsidR="00801AFD" w:rsidRPr="000E5FC2" w:rsidRDefault="00801AFD" w:rsidP="00801AFD">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0B13ED">
        <w:rPr>
          <w:rFonts w:eastAsia="Times New Roman" w:cs="Arial"/>
          <w:b/>
          <w:noProof/>
        </w:rPr>
        <w:t>9</w:t>
      </w:r>
      <w:r w:rsidRPr="00ED5A38">
        <w:rPr>
          <w:rFonts w:eastAsia="Times New Roman" w:cs="Arial"/>
          <w:b/>
          <w:noProof/>
        </w:rPr>
        <w:t>º</w:t>
      </w:r>
      <w:r w:rsidRPr="000E5FC2">
        <w:rPr>
          <w:rFonts w:eastAsia="Times New Roman" w:cs="Arial"/>
          <w:noProof/>
        </w:rPr>
        <w:t xml:space="preserve"> As faixas de domínio, quando puderem ser dotadas de vegetação no mínimo arbustiva desde que não se destinem a ampliação do sistema viário, nos termos </w:t>
      </w:r>
      <w:r w:rsidR="00EF51D4">
        <w:rPr>
          <w:rFonts w:eastAsia="Times New Roman" w:cs="Arial"/>
          <w:noProof/>
        </w:rPr>
        <w:t>da Lei de Mobilidade</w:t>
      </w:r>
      <w:r w:rsidRPr="000E5FC2">
        <w:rPr>
          <w:rFonts w:eastAsia="Times New Roman" w:cs="Arial"/>
          <w:noProof/>
        </w:rPr>
        <w:t xml:space="preserve"> de Telêmaco Borba podem ser computadas como áreas livres de uso público.</w:t>
      </w:r>
    </w:p>
    <w:p w14:paraId="24B0F5BA" w14:textId="757B46B5" w:rsidR="000F2EEE" w:rsidRPr="00ED5A38" w:rsidRDefault="000F2EEE" w:rsidP="00ED5A38">
      <w:pPr>
        <w:pStyle w:val="PargrafodaLista"/>
        <w:widowControl w:val="0"/>
        <w:numPr>
          <w:ilvl w:val="0"/>
          <w:numId w:val="9"/>
        </w:numPr>
        <w:spacing w:after="120" w:line="288" w:lineRule="auto"/>
        <w:ind w:left="0" w:firstLine="0"/>
        <w:contextualSpacing w:val="0"/>
        <w:jc w:val="both"/>
        <w:rPr>
          <w:rFonts w:eastAsia="Times New Roman" w:cs="Arial"/>
          <w:noProof/>
        </w:rPr>
      </w:pPr>
      <w:commentRangeStart w:id="10"/>
      <w:r w:rsidRPr="00ED5A38">
        <w:rPr>
          <w:rFonts w:eastAsia="Times New Roman" w:cs="Arial"/>
          <w:noProof/>
        </w:rPr>
        <w:t>Em parcelamentos que resultem em um total de áreas públicas a serem transferidas inferior a 1.800 m² (um mil e oitocentos metros quadrados), excetuando-se as áreas de vias, o órgão municipal competente poderá solicitar ou aceitar doação em áreas diversa da parcelada, ou ainda uma contrapartida financeira de valor equivalente que será direcionada ao Fundo Municipal de Desenvolvimento.</w:t>
      </w:r>
    </w:p>
    <w:p w14:paraId="33CFB850" w14:textId="77777777" w:rsidR="000F2EEE" w:rsidRPr="00B374CF" w:rsidRDefault="000F2EEE" w:rsidP="000F2EEE">
      <w:pPr>
        <w:spacing w:after="60" w:line="288" w:lineRule="auto"/>
        <w:ind w:right="102"/>
        <w:rPr>
          <w:rFonts w:cs="Arial"/>
          <w:noProof/>
        </w:rPr>
      </w:pPr>
      <w:r w:rsidRPr="00D61DCC">
        <w:rPr>
          <w:rFonts w:cs="Arial"/>
          <w:b/>
          <w:noProof/>
        </w:rPr>
        <w:t xml:space="preserve">Parágrafo </w:t>
      </w:r>
      <w:r>
        <w:rPr>
          <w:rFonts w:cs="Arial"/>
          <w:b/>
          <w:noProof/>
        </w:rPr>
        <w:t>ú</w:t>
      </w:r>
      <w:r w:rsidRPr="00D61DCC">
        <w:rPr>
          <w:rFonts w:cs="Arial"/>
          <w:b/>
          <w:noProof/>
        </w:rPr>
        <w:t>nico</w:t>
      </w:r>
      <w:r>
        <w:rPr>
          <w:rFonts w:cs="Arial"/>
          <w:b/>
          <w:noProof/>
        </w:rPr>
        <w:t>.</w:t>
      </w:r>
      <w:r w:rsidRPr="00D61DCC">
        <w:rPr>
          <w:rFonts w:cs="Arial"/>
          <w:noProof/>
        </w:rPr>
        <w:t xml:space="preserve"> </w:t>
      </w:r>
      <w:r>
        <w:rPr>
          <w:rFonts w:cs="Arial"/>
          <w:noProof/>
        </w:rPr>
        <w:t>A análise da área a ser transferida em local diverso do parcelamento e a possibilidade de contrapartida financeira serão avaliadas pelo órgão municipal competente, com o apoio da Comissão de Valores Imobiliários no caso da contrapartida financeira.</w:t>
      </w:r>
      <w:commentRangeEnd w:id="10"/>
      <w:r>
        <w:rPr>
          <w:rStyle w:val="Refdecomentrio"/>
          <w:rFonts w:eastAsia="Times New Roman" w:cs="Times New Roman"/>
          <w:lang w:eastAsia="pt-BR"/>
        </w:rPr>
        <w:commentReference w:id="10"/>
      </w:r>
    </w:p>
    <w:p w14:paraId="42DEA370" w14:textId="464E62BA" w:rsidR="000F2EEE" w:rsidRPr="00ED5A38" w:rsidRDefault="000F2EEE" w:rsidP="00ED5A38">
      <w:pPr>
        <w:pStyle w:val="PargrafodaLista"/>
        <w:widowControl w:val="0"/>
        <w:numPr>
          <w:ilvl w:val="0"/>
          <w:numId w:val="9"/>
        </w:numPr>
        <w:spacing w:after="120" w:line="288" w:lineRule="auto"/>
        <w:ind w:left="0" w:firstLine="0"/>
        <w:contextualSpacing w:val="0"/>
        <w:jc w:val="both"/>
        <w:rPr>
          <w:rFonts w:eastAsia="Times New Roman" w:cs="Arial"/>
          <w:noProof/>
        </w:rPr>
      </w:pPr>
      <w:r w:rsidRPr="00ED5A38">
        <w:rPr>
          <w:rFonts w:eastAsia="Times New Roman" w:cs="Arial"/>
          <w:noProof/>
        </w:rPr>
        <w:t xml:space="preserve">Em desmembramentos que resultem em mais de </w:t>
      </w:r>
      <w:commentRangeStart w:id="11"/>
      <w:r w:rsidRPr="00ED5A38">
        <w:rPr>
          <w:rFonts w:eastAsia="Times New Roman" w:cs="Arial"/>
          <w:noProof/>
          <w:highlight w:val="yellow"/>
        </w:rPr>
        <w:t>1</w:t>
      </w:r>
      <w:r w:rsidR="001B3C33" w:rsidRPr="00ED5A38">
        <w:rPr>
          <w:rFonts w:eastAsia="Times New Roman" w:cs="Arial"/>
          <w:noProof/>
          <w:highlight w:val="yellow"/>
        </w:rPr>
        <w:t>0</w:t>
      </w:r>
      <w:r w:rsidRPr="00ED5A38">
        <w:rPr>
          <w:rFonts w:eastAsia="Times New Roman" w:cs="Arial"/>
          <w:noProof/>
          <w:highlight w:val="yellow"/>
        </w:rPr>
        <w:t xml:space="preserve"> (dezesseis) lotes</w:t>
      </w:r>
      <w:commentRangeEnd w:id="11"/>
      <w:r w:rsidRPr="00ED5A38">
        <w:rPr>
          <w:rStyle w:val="Refdecomentrio"/>
          <w:rFonts w:eastAsia="Times New Roman" w:cs="Times New Roman"/>
          <w:highlight w:val="yellow"/>
          <w:lang w:eastAsia="pt-BR"/>
        </w:rPr>
        <w:commentReference w:id="11"/>
      </w:r>
      <w:r w:rsidRPr="00ED5A38">
        <w:rPr>
          <w:rFonts w:eastAsia="Times New Roman" w:cs="Arial"/>
          <w:noProof/>
        </w:rPr>
        <w:t>, deverá haver a doação de áreas destinadas às áreas verdes e aos equipamentos urbanos e comunitários, na mesma proporção aplicada aos loteamentos.</w:t>
      </w:r>
    </w:p>
    <w:p w14:paraId="308307D4" w14:textId="35420A53" w:rsidR="00F45547" w:rsidRPr="000F19A2" w:rsidRDefault="00F45547" w:rsidP="00683DCA">
      <w:pPr>
        <w:pStyle w:val="PargrafodaLista"/>
        <w:widowControl w:val="0"/>
        <w:numPr>
          <w:ilvl w:val="0"/>
          <w:numId w:val="9"/>
        </w:numPr>
        <w:spacing w:after="120" w:line="288" w:lineRule="auto"/>
        <w:ind w:left="0" w:firstLine="0"/>
        <w:jc w:val="both"/>
        <w:rPr>
          <w:rFonts w:eastAsia="Times New Roman" w:cs="Arial"/>
          <w:noProof/>
        </w:rPr>
      </w:pPr>
      <w:commentRangeStart w:id="12"/>
      <w:r w:rsidRPr="00683DCA">
        <w:rPr>
          <w:rFonts w:eastAsia="Times New Roman" w:cs="Arial"/>
          <w:noProof/>
        </w:rPr>
        <w:t xml:space="preserve">     As exigências referentes a áreas livres de uso público e a á</w:t>
      </w:r>
      <w:r w:rsidRPr="000F19A2">
        <w:rPr>
          <w:rFonts w:eastAsia="Times New Roman" w:cs="Arial"/>
          <w:noProof/>
        </w:rPr>
        <w:t>reas de uso institucional aplicam-se aos desmembramentos e desdobros, quando estes tiverem por finalidade abrigar empreendimentos imobiliários, para fins residenciais ou mistos, gerando aumento de ao menos 20% da densidade populacional da área de seu entorno em raio de 500 metros.</w:t>
      </w:r>
      <w:r w:rsidRPr="00683DCA">
        <w:rPr>
          <w:rFonts w:eastAsia="Times New Roman" w:cs="Arial"/>
          <w:noProof/>
        </w:rPr>
        <w:t xml:space="preserve">     </w:t>
      </w:r>
      <w:commentRangeEnd w:id="12"/>
      <w:r w:rsidR="00B94744">
        <w:rPr>
          <w:rStyle w:val="Refdecomentrio"/>
          <w:rFonts w:eastAsia="Times New Roman" w:cs="Times New Roman"/>
          <w:lang w:eastAsia="pt-BR"/>
        </w:rPr>
        <w:commentReference w:id="12"/>
      </w:r>
    </w:p>
    <w:p w14:paraId="2DD021FD" w14:textId="4192EBB1" w:rsidR="00F45547" w:rsidRPr="000606C9" w:rsidRDefault="00F45547" w:rsidP="00F45547">
      <w:pPr>
        <w:pStyle w:val="LeiSecao"/>
        <w:spacing w:before="240" w:after="240"/>
        <w:ind w:right="129"/>
      </w:pPr>
      <w:bookmarkStart w:id="13" w:name="_Toc488314594"/>
      <w:r w:rsidRPr="009311B5">
        <w:t>Seção I - Das Quadras e dos Lotes</w:t>
      </w:r>
      <w:bookmarkEnd w:id="13"/>
    </w:p>
    <w:p w14:paraId="24B4B5D0" w14:textId="77777777" w:rsidR="00F45547" w:rsidRPr="00DC7BAE"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As dimensões mínimas dos lotes permitidas nos loteamentos, desmembramentos e fracionamentos são aquelas fixadas na Lei do Zoneamento, Uso e Ocupação do Solo.</w:t>
      </w:r>
    </w:p>
    <w:p w14:paraId="43AFAA4E" w14:textId="77777777" w:rsidR="00F45547" w:rsidRPr="00DC7BAE"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O dimensionamento das quadras deverá obedecer os seguintes parâmetros:</w:t>
      </w:r>
    </w:p>
    <w:p w14:paraId="45253F96" w14:textId="3C68C177" w:rsidR="00F45547" w:rsidRPr="009311B5" w:rsidRDefault="00F45547" w:rsidP="00F45547">
      <w:pPr>
        <w:pStyle w:val="PargrafodaLista"/>
        <w:widowControl w:val="0"/>
        <w:numPr>
          <w:ilvl w:val="0"/>
          <w:numId w:val="34"/>
        </w:numPr>
        <w:tabs>
          <w:tab w:val="left" w:pos="1362"/>
        </w:tabs>
        <w:spacing w:before="124" w:line="276" w:lineRule="auto"/>
        <w:ind w:right="129"/>
        <w:jc w:val="both"/>
        <w:rPr>
          <w:rFonts w:cs="Arial"/>
        </w:rPr>
      </w:pPr>
      <w:proofErr w:type="gramStart"/>
      <w:r>
        <w:rPr>
          <w:rFonts w:cs="Arial"/>
        </w:rPr>
        <w:t>a</w:t>
      </w:r>
      <w:proofErr w:type="gramEnd"/>
      <w:r w:rsidRPr="009311B5">
        <w:rPr>
          <w:rFonts w:cs="Arial"/>
        </w:rPr>
        <w:t xml:space="preserve"> maior dimensão das quadras não poderá ser superior a 200m (duzentos metros), exceto nas quadras com lotes maiores de 5.000m² (destinadas a atividade industrial ou de recreio, onde o limite máximo será de 500m (quinhentos metros);</w:t>
      </w:r>
    </w:p>
    <w:p w14:paraId="410541BF" w14:textId="77777777" w:rsidR="00F45547" w:rsidRPr="009311B5" w:rsidRDefault="00F45547" w:rsidP="00F45547">
      <w:pPr>
        <w:pStyle w:val="PargrafodaLista"/>
        <w:widowControl w:val="0"/>
        <w:numPr>
          <w:ilvl w:val="0"/>
          <w:numId w:val="34"/>
        </w:numPr>
        <w:tabs>
          <w:tab w:val="left" w:pos="1362"/>
        </w:tabs>
        <w:spacing w:before="124" w:line="276" w:lineRule="auto"/>
        <w:ind w:right="129"/>
        <w:jc w:val="both"/>
        <w:rPr>
          <w:rFonts w:cs="Arial"/>
        </w:rPr>
      </w:pPr>
      <w:proofErr w:type="gramStart"/>
      <w:r>
        <w:rPr>
          <w:rFonts w:cs="Arial"/>
        </w:rPr>
        <w:t>a</w:t>
      </w:r>
      <w:proofErr w:type="gramEnd"/>
      <w:r w:rsidRPr="009311B5">
        <w:rPr>
          <w:rFonts w:cs="Arial"/>
        </w:rPr>
        <w:t xml:space="preserve"> menor dimensão das quadras não poderá ser inferior a profundidade de dois  </w:t>
      </w:r>
      <w:r w:rsidRPr="009311B5">
        <w:rPr>
          <w:rFonts w:cs="Arial"/>
        </w:rPr>
        <w:lastRenderedPageBreak/>
        <w:t>lotes, segundo o zoneamento proposto;</w:t>
      </w:r>
    </w:p>
    <w:p w14:paraId="01B81794" w14:textId="77777777" w:rsidR="00F45547" w:rsidRPr="00FC7ED9" w:rsidRDefault="00F45547" w:rsidP="00F45547">
      <w:pPr>
        <w:pStyle w:val="Corpodetexto"/>
        <w:spacing w:line="288" w:lineRule="auto"/>
        <w:ind w:right="118"/>
        <w:jc w:val="both"/>
        <w:rPr>
          <w:rFonts w:cs="Arial"/>
        </w:rPr>
      </w:pPr>
      <w:r w:rsidRPr="00FC7ED9">
        <w:rPr>
          <w:rFonts w:cs="Arial"/>
          <w:b/>
        </w:rPr>
        <w:t>Parágrafo único.</w:t>
      </w:r>
      <w:r w:rsidRPr="00FC7ED9">
        <w:rPr>
          <w:rFonts w:cs="Arial"/>
        </w:rPr>
        <w:t xml:space="preserve"> Excetuam-se da regra do inciso II deste artigo as quadras que não puderem ser retangulares ou trapezoidais dado as condições geofísicas da gleba, inclusive em razão do curso dos corpos hídricos, ou ainda quando a vias não se apresentarem perfeitamente lineares a fim de conectarem-se com vias pré-existentes;</w:t>
      </w:r>
    </w:p>
    <w:p w14:paraId="0E6D3E6B" w14:textId="77777777" w:rsidR="00F45547" w:rsidRPr="00DC7BAE"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Respeitadas as dimensões mínimas estabelecidas para os lotes pela legislação de Zoneamento, Uso e Ocupação do Solo, serão ainda observados os seguintes critérios para a determinação das dimensões mínimas exigíveis para aprovação de projetos de parcelamento do solo para fins urbanos:</w:t>
      </w:r>
    </w:p>
    <w:p w14:paraId="10004473" w14:textId="19D2B5BE" w:rsidR="00F45547" w:rsidRPr="009311B5" w:rsidRDefault="00F45547" w:rsidP="00F45547">
      <w:pPr>
        <w:pStyle w:val="PargrafodaLista"/>
        <w:widowControl w:val="0"/>
        <w:numPr>
          <w:ilvl w:val="0"/>
          <w:numId w:val="35"/>
        </w:numPr>
        <w:tabs>
          <w:tab w:val="left" w:pos="1362"/>
        </w:tabs>
        <w:spacing w:before="124" w:line="276" w:lineRule="auto"/>
        <w:ind w:right="129"/>
        <w:jc w:val="both"/>
        <w:rPr>
          <w:rFonts w:cs="Arial"/>
        </w:rPr>
      </w:pPr>
      <w:proofErr w:type="gramStart"/>
      <w:r w:rsidRPr="009311B5">
        <w:rPr>
          <w:rFonts w:cs="Arial"/>
        </w:rPr>
        <w:t>a</w:t>
      </w:r>
      <w:proofErr w:type="gramEnd"/>
      <w:r w:rsidRPr="009311B5">
        <w:rPr>
          <w:rFonts w:cs="Arial"/>
        </w:rPr>
        <w:t xml:space="preserve"> profundidade mínima admissível para  os  lotes  urbanos  é  de  20m  (vinte  metros)</w:t>
      </w:r>
      <w:r w:rsidR="000B144F">
        <w:rPr>
          <w:rFonts w:cs="Arial"/>
        </w:rPr>
        <w:t>;</w:t>
      </w:r>
      <w:r w:rsidRPr="009311B5">
        <w:rPr>
          <w:rFonts w:cs="Arial"/>
        </w:rPr>
        <w:t xml:space="preserve"> para empreendimentos de HIS e/ou ZEIS/RF, </w:t>
      </w:r>
      <w:r w:rsidR="000B144F">
        <w:rPr>
          <w:rFonts w:cs="Arial"/>
        </w:rPr>
        <w:t xml:space="preserve">a profundidade poderá ser reduzida para 15m </w:t>
      </w:r>
      <w:r w:rsidRPr="009311B5">
        <w:rPr>
          <w:rFonts w:cs="Arial"/>
        </w:rPr>
        <w:t xml:space="preserve">em terrenos cuja declividade média seja no máximo 5% (cinco por cento), medida no sentido do comprimento do lote, e, a partir desse valor, para cada ponto percentual verificado na declividade do terreno deve-se adicionar 1,50m (um metro e </w:t>
      </w:r>
      <w:proofErr w:type="spellStart"/>
      <w:r w:rsidRPr="009311B5">
        <w:rPr>
          <w:rFonts w:cs="Arial"/>
        </w:rPr>
        <w:t>cinqüenta</w:t>
      </w:r>
      <w:proofErr w:type="spellEnd"/>
      <w:r w:rsidRPr="009311B5">
        <w:rPr>
          <w:rFonts w:cs="Arial"/>
        </w:rPr>
        <w:t xml:space="preserve"> centímetros) à profundidade mínima estabelecida;</w:t>
      </w:r>
    </w:p>
    <w:p w14:paraId="754EB562" w14:textId="439306C0" w:rsidR="00F45547" w:rsidRPr="009311B5" w:rsidRDefault="00F45547" w:rsidP="00F45547">
      <w:pPr>
        <w:pStyle w:val="PargrafodaLista"/>
        <w:widowControl w:val="0"/>
        <w:numPr>
          <w:ilvl w:val="0"/>
          <w:numId w:val="35"/>
        </w:numPr>
        <w:tabs>
          <w:tab w:val="left" w:pos="1362"/>
        </w:tabs>
        <w:spacing w:before="124" w:line="276" w:lineRule="auto"/>
        <w:ind w:right="129"/>
        <w:jc w:val="both"/>
        <w:rPr>
          <w:rFonts w:cs="Arial"/>
        </w:rPr>
      </w:pPr>
      <w:proofErr w:type="gramStart"/>
      <w:r w:rsidRPr="009311B5">
        <w:rPr>
          <w:rFonts w:cs="Arial"/>
        </w:rPr>
        <w:t>a</w:t>
      </w:r>
      <w:proofErr w:type="gramEnd"/>
      <w:r w:rsidRPr="009311B5">
        <w:rPr>
          <w:rFonts w:cs="Arial"/>
        </w:rPr>
        <w:t xml:space="preserve"> largura mínima admissível é de 10m (dez metros)</w:t>
      </w:r>
      <w:r w:rsidR="000B144F">
        <w:rPr>
          <w:rFonts w:cs="Arial"/>
        </w:rPr>
        <w:t>;</w:t>
      </w:r>
      <w:r w:rsidRPr="009311B5">
        <w:rPr>
          <w:rFonts w:cs="Arial"/>
        </w:rPr>
        <w:t xml:space="preserve"> para empreendimentos de   HIS e/ou ZEIS/RF,</w:t>
      </w:r>
      <w:r w:rsidR="000B144F">
        <w:rPr>
          <w:rFonts w:cs="Arial"/>
        </w:rPr>
        <w:t xml:space="preserve"> a largura mínima poderá ser reduzida para 08m (oito metros)</w:t>
      </w:r>
      <w:r w:rsidRPr="009311B5">
        <w:rPr>
          <w:rFonts w:cs="Arial"/>
        </w:rPr>
        <w:t xml:space="preserve"> em terrenos cuja declividade média seja inferior a 08% (oito por cento), verificada no sentido da largura, e, no intervalo entre 08% (oito por cento) e 18% (dezoito por cento), para cada ponto percentual verificado na inclinação do terreno, deve-se adicionar 0,50m (</w:t>
      </w:r>
      <w:proofErr w:type="spellStart"/>
      <w:r w:rsidRPr="009311B5">
        <w:rPr>
          <w:rFonts w:cs="Arial"/>
        </w:rPr>
        <w:t>cinqüenta</w:t>
      </w:r>
      <w:proofErr w:type="spellEnd"/>
      <w:r w:rsidRPr="009311B5">
        <w:rPr>
          <w:rFonts w:cs="Arial"/>
        </w:rPr>
        <w:t xml:space="preserve"> centímetros) à largura mínima estabelecida.</w:t>
      </w:r>
    </w:p>
    <w:p w14:paraId="03D430C5" w14:textId="7C01DA0F" w:rsidR="000D5B84" w:rsidRPr="00ED5A38" w:rsidRDefault="000D5B84" w:rsidP="00ED5A38">
      <w:pPr>
        <w:pStyle w:val="PargrafodaLista"/>
        <w:widowControl w:val="0"/>
        <w:numPr>
          <w:ilvl w:val="0"/>
          <w:numId w:val="9"/>
        </w:numPr>
        <w:spacing w:after="120" w:line="288" w:lineRule="auto"/>
        <w:ind w:left="0" w:firstLine="0"/>
        <w:jc w:val="both"/>
        <w:rPr>
          <w:rFonts w:eastAsia="Times New Roman" w:cs="Arial"/>
          <w:noProof/>
        </w:rPr>
      </w:pPr>
      <w:bookmarkStart w:id="14" w:name="_Ref487707002"/>
      <w:r w:rsidRPr="00ED5A38">
        <w:rPr>
          <w:rFonts w:eastAsia="Times New Roman" w:cs="Arial"/>
          <w:noProof/>
        </w:rPr>
        <w:t>Os lotes situados em esquina deverão possuir largura mínima de 1</w:t>
      </w:r>
      <w:r w:rsidR="00181E0A">
        <w:rPr>
          <w:rFonts w:eastAsia="Times New Roman" w:cs="Arial"/>
          <w:noProof/>
        </w:rPr>
        <w:t>4</w:t>
      </w:r>
      <w:r w:rsidRPr="00ED5A38">
        <w:rPr>
          <w:rFonts w:eastAsia="Times New Roman" w:cs="Arial"/>
          <w:noProof/>
        </w:rPr>
        <w:t>m (</w:t>
      </w:r>
      <w:r w:rsidR="00181E0A">
        <w:rPr>
          <w:rFonts w:eastAsia="Times New Roman" w:cs="Arial"/>
          <w:noProof/>
        </w:rPr>
        <w:t>catorze</w:t>
      </w:r>
      <w:r w:rsidRPr="00ED5A38">
        <w:rPr>
          <w:rFonts w:eastAsia="Times New Roman" w:cs="Arial"/>
          <w:noProof/>
        </w:rPr>
        <w:t xml:space="preserve"> metros) em sua testada de menor dimensão.</w:t>
      </w:r>
      <w:bookmarkEnd w:id="14"/>
    </w:p>
    <w:p w14:paraId="7E5FA06C" w14:textId="6A388501" w:rsidR="000D5B84" w:rsidRPr="00683DCA" w:rsidRDefault="000D5B84" w:rsidP="00ED5A38">
      <w:pPr>
        <w:pStyle w:val="Corpodetexto"/>
        <w:spacing w:line="288" w:lineRule="auto"/>
        <w:ind w:right="118"/>
        <w:jc w:val="both"/>
        <w:rPr>
          <w:rFonts w:cs="Arial"/>
        </w:rPr>
      </w:pPr>
      <w:r w:rsidRPr="00ED5A38">
        <w:rPr>
          <w:rFonts w:cs="Arial"/>
          <w:b/>
        </w:rPr>
        <w:t xml:space="preserve">Parágrafo único. </w:t>
      </w:r>
      <w:r w:rsidRPr="00ED5A38">
        <w:rPr>
          <w:rFonts w:cs="Arial"/>
        </w:rPr>
        <w:t>As divisas em lotes de esquina serão projetadas de modo a deixar livre um canto chanfrado ou arredondado de</w:t>
      </w:r>
      <w:r w:rsidR="004077E4">
        <w:rPr>
          <w:rFonts w:cs="Arial"/>
        </w:rPr>
        <w:t xml:space="preserve"> no mínimo </w:t>
      </w:r>
      <w:r w:rsidRPr="00683DCA">
        <w:rPr>
          <w:rFonts w:cs="Arial"/>
        </w:rPr>
        <w:t>2,50m (dois metros e cinquenta) em cada testada, a partir do ponto de encontro das testadas, conforme a Figura a seguir:</w:t>
      </w:r>
    </w:p>
    <w:p w14:paraId="7676D04D" w14:textId="6C15D3DB" w:rsidR="000D5B84" w:rsidRDefault="000D5B84" w:rsidP="00ED5A38">
      <w:pPr>
        <w:pStyle w:val="PargrafodaLista"/>
        <w:widowControl w:val="0"/>
        <w:spacing w:after="120" w:line="288" w:lineRule="auto"/>
        <w:ind w:left="0"/>
        <w:jc w:val="both"/>
        <w:rPr>
          <w:rFonts w:eastAsia="Times New Roman" w:cs="Arial"/>
          <w:noProof/>
        </w:rPr>
      </w:pPr>
      <w:r w:rsidRPr="00530559">
        <w:rPr>
          <w:rFonts w:cs="Arial"/>
          <w:b/>
          <w:noProof/>
          <w:lang w:eastAsia="pt-BR"/>
        </w:rPr>
        <w:drawing>
          <wp:inline distT="0" distB="0" distL="0" distR="0" wp14:anchorId="47222437" wp14:editId="49EB89E4">
            <wp:extent cx="5672455" cy="2129155"/>
            <wp:effectExtent l="0" t="0" r="444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extLst>
                        <a:ext uri="{28A0092B-C50C-407E-A947-70E740481C1C}">
                          <a14:useLocalDpi xmlns:a14="http://schemas.microsoft.com/office/drawing/2010/main" val="0"/>
                        </a:ext>
                      </a:extLst>
                    </a:blip>
                    <a:srcRect l="8546" t="18410" r="12431" b="8768"/>
                    <a:stretch>
                      <a:fillRect/>
                    </a:stretch>
                  </pic:blipFill>
                  <pic:spPr bwMode="auto">
                    <a:xfrm>
                      <a:off x="0" y="0"/>
                      <a:ext cx="5672455" cy="2129155"/>
                    </a:xfrm>
                    <a:prstGeom prst="rect">
                      <a:avLst/>
                    </a:prstGeom>
                    <a:noFill/>
                    <a:ln>
                      <a:noFill/>
                    </a:ln>
                  </pic:spPr>
                </pic:pic>
              </a:graphicData>
            </a:graphic>
          </wp:inline>
        </w:drawing>
      </w:r>
      <w:r w:rsidR="00F45547" w:rsidRPr="00DC7BAE">
        <w:rPr>
          <w:rFonts w:eastAsia="Times New Roman" w:cs="Arial"/>
          <w:noProof/>
        </w:rPr>
        <w:t xml:space="preserve">     </w:t>
      </w:r>
    </w:p>
    <w:p w14:paraId="679166FC" w14:textId="0A944DBC" w:rsidR="00F45547" w:rsidRPr="00DC7BAE"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O Município não assumirá responsabilidade por diferenças acaso verificadas nas dimensões e áreas dos lotes.</w:t>
      </w:r>
    </w:p>
    <w:p w14:paraId="5028D173" w14:textId="77777777" w:rsidR="00F45547" w:rsidRPr="00DC7BAE"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Quando não for possível dar escoamento por gravidade, através de passagem  em vias públicas, às águas pluviais ou àquelas das redes de coleta de esgoto sanitário, os </w:t>
      </w:r>
      <w:r w:rsidRPr="00DC7BAE">
        <w:rPr>
          <w:rFonts w:eastAsia="Times New Roman" w:cs="Arial"/>
          <w:noProof/>
        </w:rPr>
        <w:lastRenderedPageBreak/>
        <w:t>lotes situados a jusante deverão ser gravados de servidão pública de passagem para equipamentos urbanos que sirvam aos lotes situados a montante.</w:t>
      </w:r>
    </w:p>
    <w:p w14:paraId="48F804F0" w14:textId="77777777" w:rsidR="00F45547" w:rsidRPr="00DC7BAE"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Os talvegues deverão ser percorridos por via de circulação para passagem de coletores, exceto quando houver uma solução técnica viável apresentada pelo empreendedor e aceita pelo Poder Público Municipal (órgão de Planejamento).</w:t>
      </w:r>
    </w:p>
    <w:p w14:paraId="6DE2550F" w14:textId="7A76CD96" w:rsidR="00F45547" w:rsidRPr="000606C9" w:rsidRDefault="00F45547" w:rsidP="00F45547">
      <w:pPr>
        <w:pStyle w:val="LeiSecao"/>
        <w:spacing w:before="240" w:after="240"/>
        <w:ind w:right="129"/>
      </w:pPr>
      <w:bookmarkStart w:id="15" w:name="_Toc488314595"/>
      <w:r w:rsidRPr="009311B5">
        <w:t>Seção II - Da Rede Viária</w:t>
      </w:r>
      <w:bookmarkEnd w:id="15"/>
    </w:p>
    <w:p w14:paraId="69EA7096" w14:textId="77777777" w:rsidR="00BF223E" w:rsidRPr="00DC7BAE" w:rsidRDefault="00BF223E" w:rsidP="00BF223E">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Qualquer gleba objeto de parcelamento para fins urbanos deverá ter acesso por vias públicas, conectando-a à rede viária urbana, conforme o sistema viário.</w:t>
      </w:r>
    </w:p>
    <w:p w14:paraId="0282AB18" w14:textId="3AB9EB87" w:rsidR="00BF223E" w:rsidRDefault="00BF223E" w:rsidP="00ED5A38">
      <w:pPr>
        <w:pStyle w:val="Corpodetexto"/>
        <w:spacing w:line="288" w:lineRule="auto"/>
        <w:ind w:right="118"/>
        <w:jc w:val="both"/>
        <w:rPr>
          <w:rFonts w:cs="Arial"/>
        </w:rPr>
      </w:pPr>
      <w:r w:rsidRPr="00FC7ED9">
        <w:rPr>
          <w:rFonts w:cs="Arial"/>
          <w:b/>
        </w:rPr>
        <w:t>Parágrafo único.</w:t>
      </w:r>
      <w:r w:rsidRPr="00FC7ED9">
        <w:rPr>
          <w:rFonts w:cs="Arial"/>
        </w:rPr>
        <w:t xml:space="preserve"> Os ônus das obras necessárias para construção ou alargamento da via de acesso referidas no "caput" deste artigo recairão sobre o </w:t>
      </w:r>
      <w:proofErr w:type="spellStart"/>
      <w:r w:rsidRPr="00FC7ED9">
        <w:rPr>
          <w:rFonts w:cs="Arial"/>
        </w:rPr>
        <w:t>parcelador</w:t>
      </w:r>
      <w:proofErr w:type="spellEnd"/>
      <w:r w:rsidRPr="00FC7ED9">
        <w:rPr>
          <w:rFonts w:cs="Arial"/>
        </w:rPr>
        <w:t xml:space="preserve"> interessado </w:t>
      </w:r>
      <w:commentRangeStart w:id="16"/>
      <w:r w:rsidRPr="00ED5A38">
        <w:rPr>
          <w:rFonts w:cs="Arial"/>
          <w:strike/>
        </w:rPr>
        <w:t xml:space="preserve">ou sobre o Poder Público, caso haja possibilidade de uso do critério de compensação previsto no </w:t>
      </w:r>
      <w:r w:rsidRPr="00ED5A38">
        <w:rPr>
          <w:rFonts w:cs="Arial"/>
          <w:strike/>
          <w:highlight w:val="yellow"/>
        </w:rPr>
        <w:t>artigo 9º, inciso III, desta Lei.</w:t>
      </w:r>
      <w:commentRangeEnd w:id="16"/>
      <w:r w:rsidR="00B94744">
        <w:rPr>
          <w:rStyle w:val="Refdecomentrio"/>
          <w:rFonts w:eastAsia="Times New Roman" w:cs="Times New Roman"/>
          <w:lang w:eastAsia="pt-BR"/>
        </w:rPr>
        <w:commentReference w:id="16"/>
      </w:r>
      <w:r w:rsidR="00F45547">
        <w:rPr>
          <w:rFonts w:cs="Arial"/>
        </w:rPr>
        <w:t xml:space="preserve">   </w:t>
      </w:r>
    </w:p>
    <w:p w14:paraId="1EE6138B" w14:textId="592C7ABA" w:rsidR="00F45547" w:rsidRPr="00ED5A38" w:rsidRDefault="006830A1" w:rsidP="00F45547">
      <w:pPr>
        <w:pStyle w:val="PargrafodaLista"/>
        <w:widowControl w:val="0"/>
        <w:numPr>
          <w:ilvl w:val="0"/>
          <w:numId w:val="9"/>
        </w:numPr>
        <w:spacing w:after="120" w:line="288" w:lineRule="auto"/>
        <w:ind w:left="0" w:firstLine="0"/>
        <w:jc w:val="both"/>
        <w:rPr>
          <w:rFonts w:cs="Arial"/>
        </w:rPr>
      </w:pPr>
      <w:r>
        <w:rPr>
          <w:rFonts w:cs="Arial"/>
        </w:rPr>
        <w:t>Os projetos de arruamento dos</w:t>
      </w:r>
      <w:r w:rsidR="00F45547" w:rsidRPr="00DC7BAE">
        <w:rPr>
          <w:rFonts w:eastAsia="Times New Roman" w:cs="Arial"/>
          <w:noProof/>
        </w:rPr>
        <w:t xml:space="preserve"> loteamentos</w:t>
      </w:r>
      <w:r>
        <w:rPr>
          <w:rFonts w:eastAsia="Times New Roman" w:cs="Arial"/>
          <w:noProof/>
        </w:rPr>
        <w:t xml:space="preserve"> deverão ser aprovados pela prefeitura,</w:t>
      </w:r>
      <w:r w:rsidR="00F45547" w:rsidRPr="00DC7BAE">
        <w:rPr>
          <w:rFonts w:eastAsia="Times New Roman" w:cs="Arial"/>
          <w:noProof/>
        </w:rPr>
        <w:t xml:space="preserve"> obedece</w:t>
      </w:r>
      <w:r>
        <w:rPr>
          <w:rFonts w:eastAsia="Times New Roman" w:cs="Arial"/>
          <w:noProof/>
        </w:rPr>
        <w:t>ndo</w:t>
      </w:r>
      <w:r w:rsidR="00F45547" w:rsidRPr="00DC7BAE">
        <w:rPr>
          <w:rFonts w:eastAsia="Times New Roman" w:cs="Arial"/>
          <w:noProof/>
        </w:rPr>
        <w:t xml:space="preserve"> à hierarquia </w:t>
      </w:r>
      <w:r w:rsidR="00181E0A">
        <w:rPr>
          <w:rFonts w:eastAsia="Times New Roman" w:cs="Arial"/>
          <w:noProof/>
        </w:rPr>
        <w:t>definida na Lei de Mobilidade</w:t>
      </w:r>
      <w:r w:rsidR="00F45547" w:rsidRPr="00DC7BAE">
        <w:rPr>
          <w:rFonts w:eastAsia="Times New Roman" w:cs="Arial"/>
          <w:noProof/>
        </w:rPr>
        <w:t xml:space="preserve"> de Telêmaco Borba, bem como as diretrizes expedidas pelo órgão de Planejamento Urbano.</w:t>
      </w:r>
    </w:p>
    <w:p w14:paraId="7A58838C" w14:textId="45FF9A4F" w:rsidR="006830A1" w:rsidRDefault="006830A1" w:rsidP="00ED5A38">
      <w:pPr>
        <w:pStyle w:val="Corpodetexto"/>
        <w:spacing w:line="288" w:lineRule="auto"/>
        <w:ind w:right="118"/>
        <w:jc w:val="both"/>
        <w:rPr>
          <w:rFonts w:cs="Arial"/>
          <w:b/>
        </w:rPr>
      </w:pPr>
      <w:r w:rsidRPr="00E91442">
        <w:rPr>
          <w:rFonts w:eastAsia="Times New Roman" w:cs="Arial"/>
          <w:b/>
          <w:noProof/>
        </w:rPr>
        <w:t xml:space="preserve">§ </w:t>
      </w:r>
      <w:r>
        <w:rPr>
          <w:rFonts w:eastAsia="Times New Roman" w:cs="Arial"/>
          <w:b/>
          <w:noProof/>
        </w:rPr>
        <w:t>1</w:t>
      </w:r>
      <w:r w:rsidRPr="00E91442">
        <w:rPr>
          <w:rFonts w:eastAsia="Times New Roman" w:cs="Arial"/>
          <w:b/>
          <w:noProof/>
        </w:rPr>
        <w:t>º</w:t>
      </w:r>
      <w:r w:rsidRPr="000E5FC2">
        <w:rPr>
          <w:rFonts w:eastAsia="Times New Roman" w:cs="Arial"/>
          <w:noProof/>
        </w:rPr>
        <w:t xml:space="preserve"> </w:t>
      </w:r>
      <w:r>
        <w:rPr>
          <w:rFonts w:eastAsia="Times New Roman" w:cs="Arial"/>
          <w:noProof/>
        </w:rPr>
        <w:t xml:space="preserve">O arruamento </w:t>
      </w:r>
      <w:r w:rsidRPr="00ED5A38">
        <w:t>deve ser projetado de modo a constituir uma rede hierarquizada de vias integradas e articuladas ao sistema viário existente e previsto</w:t>
      </w:r>
      <w:r w:rsidRPr="00683DCA">
        <w:t xml:space="preserve">, </w:t>
      </w:r>
      <w:r w:rsidRPr="00E91442">
        <w:t>deve</w:t>
      </w:r>
      <w:r>
        <w:t>ndo</w:t>
      </w:r>
      <w:r w:rsidRPr="00E91442">
        <w:t xml:space="preserve"> ser classificadas e dimensionadas conforme especificações e padrões apresentados na Lei de </w:t>
      </w:r>
      <w:r>
        <w:t>Mobilidade</w:t>
      </w:r>
      <w:r w:rsidRPr="00E91442">
        <w:t xml:space="preserve"> Município.</w:t>
      </w:r>
    </w:p>
    <w:p w14:paraId="113C7EFA" w14:textId="713311A5" w:rsidR="004077E4" w:rsidRDefault="006830A1" w:rsidP="00ED5A38">
      <w:pPr>
        <w:pStyle w:val="Corpodetexto"/>
        <w:spacing w:line="288" w:lineRule="auto"/>
        <w:ind w:right="118"/>
        <w:jc w:val="both"/>
        <w:rPr>
          <w:rFonts w:cs="Arial"/>
        </w:rPr>
      </w:pPr>
      <w:r w:rsidRPr="00E91442">
        <w:rPr>
          <w:rFonts w:eastAsia="Times New Roman" w:cs="Arial"/>
          <w:b/>
          <w:noProof/>
        </w:rPr>
        <w:t xml:space="preserve">§ </w:t>
      </w:r>
      <w:r>
        <w:rPr>
          <w:rFonts w:eastAsia="Times New Roman" w:cs="Arial"/>
          <w:b/>
          <w:noProof/>
        </w:rPr>
        <w:t>2</w:t>
      </w:r>
      <w:r w:rsidRPr="00E91442">
        <w:rPr>
          <w:rFonts w:eastAsia="Times New Roman" w:cs="Arial"/>
          <w:b/>
          <w:noProof/>
        </w:rPr>
        <w:t>º</w:t>
      </w:r>
      <w:r w:rsidRPr="000E5FC2">
        <w:rPr>
          <w:rFonts w:eastAsia="Times New Roman" w:cs="Arial"/>
          <w:noProof/>
        </w:rPr>
        <w:t xml:space="preserve"> </w:t>
      </w:r>
      <w:r w:rsidR="004077E4" w:rsidRPr="00FC7ED9">
        <w:rPr>
          <w:rFonts w:cs="Arial"/>
        </w:rPr>
        <w:t xml:space="preserve"> </w:t>
      </w:r>
      <w:r w:rsidR="004077E4" w:rsidRPr="00ED5A38">
        <w:rPr>
          <w:rFonts w:cs="Arial"/>
        </w:rPr>
        <w:t xml:space="preserve">Quando as diretrizes viárias, definidas na Lei </w:t>
      </w:r>
      <w:r w:rsidR="004077E4">
        <w:rPr>
          <w:rFonts w:cs="Arial"/>
        </w:rPr>
        <w:t>de Mobilidade</w:t>
      </w:r>
      <w:r w:rsidR="004077E4" w:rsidRPr="00ED5A38">
        <w:rPr>
          <w:rFonts w:cs="Arial"/>
        </w:rPr>
        <w:t xml:space="preserve"> ou indicadas pela Prefeitura Municipal, seccionarem a gleba objeto de projeto de loteamento ou desmembramento, deverão essas vias ser implantadas e liberadas para o tráfego.</w:t>
      </w:r>
    </w:p>
    <w:p w14:paraId="58491EED" w14:textId="77777777" w:rsidR="006830A1" w:rsidRPr="00ED5A38" w:rsidRDefault="006830A1" w:rsidP="00ED5A38">
      <w:pPr>
        <w:pStyle w:val="Corpodetexto"/>
        <w:spacing w:line="288" w:lineRule="auto"/>
        <w:ind w:right="118"/>
        <w:jc w:val="both"/>
        <w:rPr>
          <w:rFonts w:eastAsia="Times New Roman" w:cs="Arial"/>
          <w:noProof/>
        </w:rPr>
      </w:pPr>
      <w:r w:rsidRPr="00ED5A38">
        <w:rPr>
          <w:rFonts w:eastAsia="Times New Roman" w:cs="Arial"/>
          <w:b/>
          <w:noProof/>
        </w:rPr>
        <w:t>§ 2º</w:t>
      </w:r>
      <w:r w:rsidRPr="00ED5A38">
        <w:rPr>
          <w:rFonts w:eastAsia="Times New Roman" w:cs="Arial"/>
          <w:noProof/>
        </w:rPr>
        <w:t xml:space="preserve"> A arborização, os retornos, as calçadas e os canteiros deverão ser dimensionados e executados conforme planta e detalhes do sistema viário e do plano de arborização municipal, fornecidos pelo órgão municipal competente e, quando for o caso, de acordo com as normas do DNIT e/ou DER-PR.</w:t>
      </w:r>
    </w:p>
    <w:p w14:paraId="705CE5F2" w14:textId="63DB91BF" w:rsidR="006830A1" w:rsidRPr="00ED5A38" w:rsidRDefault="006830A1" w:rsidP="00ED5A38">
      <w:pPr>
        <w:pStyle w:val="Corpodetexto"/>
        <w:spacing w:line="288" w:lineRule="auto"/>
        <w:ind w:right="118"/>
        <w:jc w:val="both"/>
        <w:rPr>
          <w:rFonts w:eastAsia="Times New Roman" w:cs="Arial"/>
          <w:noProof/>
        </w:rPr>
      </w:pPr>
      <w:r w:rsidRPr="00ED5A38">
        <w:rPr>
          <w:rFonts w:eastAsia="Times New Roman" w:cs="Arial"/>
          <w:b/>
          <w:noProof/>
        </w:rPr>
        <w:t>§ 3º</w:t>
      </w:r>
      <w:r w:rsidRPr="00ED5A38">
        <w:rPr>
          <w:rFonts w:eastAsia="Times New Roman" w:cs="Arial"/>
          <w:noProof/>
        </w:rPr>
        <w:t xml:space="preserve"> Nos casos de terrenos confinados, que contenham extensas áreas de interesse de preservação ambiental, ou seja, lindeiros a acidentes geográficos que obstruam naturalmente o desenvolvimento da malha urbana, se admite a implantação de bolsão de retorno (“cul-de-sac”) com no máximo 1</w:t>
      </w:r>
      <w:r>
        <w:rPr>
          <w:rFonts w:eastAsia="Times New Roman" w:cs="Arial"/>
          <w:noProof/>
        </w:rPr>
        <w:t>5</w:t>
      </w:r>
      <w:r w:rsidRPr="00ED5A38">
        <w:rPr>
          <w:rFonts w:eastAsia="Times New Roman" w:cs="Arial"/>
          <w:noProof/>
        </w:rPr>
        <w:t xml:space="preserve">0,00m (cento e </w:t>
      </w:r>
      <w:r>
        <w:rPr>
          <w:rFonts w:eastAsia="Times New Roman" w:cs="Arial"/>
          <w:noProof/>
        </w:rPr>
        <w:t>cinquenta</w:t>
      </w:r>
      <w:r w:rsidRPr="00ED5A38">
        <w:rPr>
          <w:rFonts w:eastAsia="Times New Roman" w:cs="Arial"/>
          <w:noProof/>
        </w:rPr>
        <w:t xml:space="preserve"> metros) de comprimento, largura mínima de 1</w:t>
      </w:r>
      <w:r>
        <w:rPr>
          <w:rFonts w:eastAsia="Times New Roman" w:cs="Arial"/>
          <w:noProof/>
        </w:rPr>
        <w:t>3</w:t>
      </w:r>
      <w:r w:rsidRPr="00ED5A38">
        <w:rPr>
          <w:rFonts w:eastAsia="Times New Roman" w:cs="Arial"/>
          <w:noProof/>
        </w:rPr>
        <w:t>,00m (</w:t>
      </w:r>
      <w:r>
        <w:rPr>
          <w:rFonts w:eastAsia="Times New Roman" w:cs="Arial"/>
          <w:noProof/>
        </w:rPr>
        <w:t>treze</w:t>
      </w:r>
      <w:r w:rsidRPr="00ED5A38">
        <w:rPr>
          <w:rFonts w:eastAsia="Times New Roman" w:cs="Arial"/>
          <w:noProof/>
        </w:rPr>
        <w:t xml:space="preserve"> metros) e área de retorno com diâmetro maior ou igual a </w:t>
      </w:r>
      <w:r>
        <w:rPr>
          <w:rFonts w:eastAsia="Times New Roman" w:cs="Arial"/>
          <w:noProof/>
        </w:rPr>
        <w:t>30</w:t>
      </w:r>
      <w:r w:rsidRPr="00ED5A38">
        <w:rPr>
          <w:rFonts w:eastAsia="Times New Roman" w:cs="Arial"/>
          <w:noProof/>
        </w:rPr>
        <w:t>,00m (</w:t>
      </w:r>
      <w:r w:rsidR="00BF223E">
        <w:rPr>
          <w:rFonts w:eastAsia="Times New Roman" w:cs="Arial"/>
          <w:noProof/>
        </w:rPr>
        <w:t>trinta</w:t>
      </w:r>
      <w:r w:rsidRPr="00ED5A38">
        <w:rPr>
          <w:rFonts w:eastAsia="Times New Roman" w:cs="Arial"/>
          <w:noProof/>
        </w:rPr>
        <w:t xml:space="preserve"> metros).</w:t>
      </w:r>
    </w:p>
    <w:p w14:paraId="36EE6D06" w14:textId="77777777" w:rsidR="006830A1" w:rsidRPr="00E91442" w:rsidRDefault="006830A1" w:rsidP="006830A1">
      <w:r w:rsidRPr="00ED5A38">
        <w:rPr>
          <w:b/>
        </w:rPr>
        <w:t>§ 4º</w:t>
      </w:r>
      <w:r w:rsidRPr="00E91442">
        <w:t xml:space="preserve"> As servidões de passagem constituídas por elementos de infraestrutura, que porventura gravem terrenos a parcelar, deverão ser consolidadas pelas novas vias de circulação, obedecidas as normas das concessionárias dos respectivos serviços públicos.</w:t>
      </w:r>
    </w:p>
    <w:p w14:paraId="73D95F9C" w14:textId="77777777" w:rsidR="006830A1" w:rsidRPr="00E91442" w:rsidRDefault="006830A1" w:rsidP="006830A1">
      <w:r w:rsidRPr="00ED5A38">
        <w:rPr>
          <w:b/>
        </w:rPr>
        <w:t>§ 5º</w:t>
      </w:r>
      <w:r w:rsidRPr="00E91442">
        <w:t xml:space="preserve"> Os cruzamentos deverão ocorrer prioritariamente em ângulos de 90 (noventa) graus, de modo a não prejudicar a visibilidade.</w:t>
      </w:r>
    </w:p>
    <w:p w14:paraId="7535DB1B" w14:textId="7FB5B14B" w:rsidR="006830A1" w:rsidRPr="00E91442" w:rsidRDefault="006830A1" w:rsidP="006830A1">
      <w:r w:rsidRPr="00ED5A38">
        <w:rPr>
          <w:b/>
        </w:rPr>
        <w:t>§ 6º</w:t>
      </w:r>
      <w:r w:rsidRPr="00E91442">
        <w:t xml:space="preserve"> As vias deverão se harmoni</w:t>
      </w:r>
      <w:r w:rsidR="00BF223E">
        <w:t>zar com a topografia local</w:t>
      </w:r>
      <w:r w:rsidRPr="00E91442">
        <w:t xml:space="preserve"> e serem proporcionais à densidade de ocupação prevista para a gleba.</w:t>
      </w:r>
    </w:p>
    <w:p w14:paraId="6F89EAC3" w14:textId="5530922F" w:rsidR="00F45547" w:rsidRPr="00ED5A38" w:rsidRDefault="002D58FB" w:rsidP="00ED5A38">
      <w:pPr>
        <w:pStyle w:val="Corpodetexto"/>
        <w:rPr>
          <w:b/>
        </w:rPr>
      </w:pPr>
      <w:r w:rsidRPr="00E91442">
        <w:rPr>
          <w:b/>
        </w:rPr>
        <w:lastRenderedPageBreak/>
        <w:t xml:space="preserve">§ </w:t>
      </w:r>
      <w:r>
        <w:rPr>
          <w:b/>
        </w:rPr>
        <w:t>7</w:t>
      </w:r>
      <w:r w:rsidRPr="00E91442">
        <w:rPr>
          <w:b/>
        </w:rPr>
        <w:t>º</w:t>
      </w:r>
      <w:r w:rsidRPr="00E91442">
        <w:t xml:space="preserve"> </w:t>
      </w:r>
      <w:r w:rsidR="00F45547" w:rsidRPr="00ED5A38">
        <w:t>As vias de circulação de qualquer loteamento deverão</w:t>
      </w:r>
      <w:r w:rsidRPr="00ED5A38">
        <w:t xml:space="preserve"> </w:t>
      </w:r>
      <w:r w:rsidR="00F45547" w:rsidRPr="00ED5A38">
        <w:t xml:space="preserve">garantir que o percurso entre a testada de qualquer  lote  e  uma  via  com hierarquia de coletora, medido pelo eixo das vias de acesso ao lote, não seja superior a </w:t>
      </w:r>
      <w:commentRangeStart w:id="17"/>
      <w:r w:rsidR="00ED0D5C">
        <w:t>4</w:t>
      </w:r>
      <w:r w:rsidR="00F45547" w:rsidRPr="00ED5A38">
        <w:t>00m (</w:t>
      </w:r>
      <w:r w:rsidR="00ED0D5C">
        <w:t>quatrocentos</w:t>
      </w:r>
      <w:r w:rsidR="00F45547" w:rsidRPr="00ED5A38">
        <w:t xml:space="preserve"> metros</w:t>
      </w:r>
      <w:proofErr w:type="gramStart"/>
      <w:r w:rsidR="00F45547" w:rsidRPr="00ED5A38">
        <w:t>).</w:t>
      </w:r>
      <w:commentRangeEnd w:id="17"/>
      <w:proofErr w:type="gramEnd"/>
      <w:r w:rsidR="00ED0D5C">
        <w:rPr>
          <w:rStyle w:val="Refdecomentrio"/>
          <w:rFonts w:eastAsia="Times New Roman" w:cs="Times New Roman"/>
          <w:lang w:eastAsia="pt-BR"/>
        </w:rPr>
        <w:commentReference w:id="17"/>
      </w:r>
    </w:p>
    <w:p w14:paraId="72F5EE67" w14:textId="77777777" w:rsidR="00F45547" w:rsidRPr="00DC7BAE"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A seção transversal das vias e avenidas será sempre horizontal, com inclinação de 2,0% (dois por cento), e côncava, observado o seguinte:</w:t>
      </w:r>
    </w:p>
    <w:p w14:paraId="5FC7E16C" w14:textId="76690798" w:rsidR="00F45547" w:rsidRDefault="00F45547" w:rsidP="00F45547">
      <w:pPr>
        <w:pStyle w:val="PargrafodaLista"/>
        <w:widowControl w:val="0"/>
        <w:numPr>
          <w:ilvl w:val="0"/>
          <w:numId w:val="37"/>
        </w:numPr>
        <w:tabs>
          <w:tab w:val="left" w:pos="1362"/>
        </w:tabs>
        <w:spacing w:before="124" w:line="276" w:lineRule="auto"/>
        <w:ind w:right="129"/>
        <w:jc w:val="both"/>
        <w:rPr>
          <w:rFonts w:cs="Arial"/>
        </w:rPr>
      </w:pPr>
      <w:proofErr w:type="gramStart"/>
      <w:r w:rsidRPr="004E2FBE">
        <w:rPr>
          <w:rFonts w:cs="Arial"/>
        </w:rPr>
        <w:t>a</w:t>
      </w:r>
      <w:proofErr w:type="gramEnd"/>
      <w:r w:rsidRPr="004E2FBE">
        <w:rPr>
          <w:rFonts w:cs="Arial"/>
        </w:rPr>
        <w:t xml:space="preserve"> declividade mínima das ruas e avenidas será de </w:t>
      </w:r>
      <w:r w:rsidR="00BF6A2B">
        <w:rPr>
          <w:rFonts w:cs="Arial"/>
        </w:rPr>
        <w:t>1</w:t>
      </w:r>
      <w:r w:rsidRPr="004E2FBE">
        <w:rPr>
          <w:rFonts w:cs="Arial"/>
        </w:rPr>
        <w:t>% (</w:t>
      </w:r>
      <w:r w:rsidR="00BF6A2B">
        <w:rPr>
          <w:rFonts w:cs="Arial"/>
        </w:rPr>
        <w:t>um</w:t>
      </w:r>
      <w:r w:rsidRPr="004E2FBE">
        <w:rPr>
          <w:rFonts w:cs="Arial"/>
        </w:rPr>
        <w:t xml:space="preserve"> por cento) e deverão ser providas de captação de águas pluviais a cada 50m (</w:t>
      </w:r>
      <w:proofErr w:type="spellStart"/>
      <w:r w:rsidRPr="004E2FBE">
        <w:rPr>
          <w:rFonts w:cs="Arial"/>
        </w:rPr>
        <w:t>cinqüenta</w:t>
      </w:r>
      <w:proofErr w:type="spellEnd"/>
      <w:r w:rsidRPr="004E2FBE">
        <w:rPr>
          <w:rFonts w:cs="Arial"/>
        </w:rPr>
        <w:t xml:space="preserve"> metros);</w:t>
      </w:r>
    </w:p>
    <w:p w14:paraId="121FDDC1" w14:textId="77777777" w:rsidR="00F45547" w:rsidRPr="004E2FBE" w:rsidRDefault="00F45547" w:rsidP="00F45547">
      <w:pPr>
        <w:pStyle w:val="PargrafodaLista"/>
        <w:widowControl w:val="0"/>
        <w:numPr>
          <w:ilvl w:val="0"/>
          <w:numId w:val="37"/>
        </w:numPr>
        <w:tabs>
          <w:tab w:val="left" w:pos="1362"/>
        </w:tabs>
        <w:spacing w:before="124" w:line="276" w:lineRule="auto"/>
        <w:ind w:right="129"/>
        <w:jc w:val="both"/>
        <w:rPr>
          <w:rFonts w:cs="Arial"/>
        </w:rPr>
      </w:pPr>
      <w:proofErr w:type="gramStart"/>
      <w:r w:rsidRPr="004E2FBE">
        <w:rPr>
          <w:rFonts w:cs="Arial"/>
        </w:rPr>
        <w:t>a</w:t>
      </w:r>
      <w:proofErr w:type="gramEnd"/>
      <w:r w:rsidRPr="004E2FBE">
        <w:rPr>
          <w:rFonts w:cs="Arial"/>
        </w:rPr>
        <w:t xml:space="preserve"> declividade máxima das vias locais, coletoras e marginais é 14% (quatorze    por cento), admitindo-se exclusivamente para vias locais, em trechos inferiores a 100m (cem metros), a declividade de até 16% (dezesseis por cento), e em trechos de até 50m (</w:t>
      </w:r>
      <w:proofErr w:type="spellStart"/>
      <w:r w:rsidRPr="004E2FBE">
        <w:rPr>
          <w:rFonts w:cs="Arial"/>
        </w:rPr>
        <w:t>cinqüenta</w:t>
      </w:r>
      <w:proofErr w:type="spellEnd"/>
      <w:r w:rsidRPr="004E2FBE">
        <w:rPr>
          <w:rFonts w:cs="Arial"/>
        </w:rPr>
        <w:t xml:space="preserve"> metros) declividade máxima de 18% (dezoito  por cento);</w:t>
      </w:r>
    </w:p>
    <w:p w14:paraId="6B8AEFB4" w14:textId="77777777" w:rsidR="00F45547" w:rsidRPr="004E2FBE" w:rsidRDefault="00F45547" w:rsidP="00F45547">
      <w:pPr>
        <w:pStyle w:val="PargrafodaLista"/>
        <w:widowControl w:val="0"/>
        <w:numPr>
          <w:ilvl w:val="0"/>
          <w:numId w:val="35"/>
        </w:numPr>
        <w:tabs>
          <w:tab w:val="left" w:pos="1362"/>
        </w:tabs>
        <w:spacing w:before="124" w:line="276" w:lineRule="auto"/>
        <w:ind w:right="129"/>
        <w:jc w:val="both"/>
        <w:rPr>
          <w:rFonts w:cs="Arial"/>
        </w:rPr>
      </w:pPr>
      <w:proofErr w:type="gramStart"/>
      <w:r w:rsidRPr="004E2FBE">
        <w:rPr>
          <w:rFonts w:cs="Arial"/>
        </w:rPr>
        <w:t>a</w:t>
      </w:r>
      <w:proofErr w:type="gramEnd"/>
      <w:r w:rsidRPr="004E2FBE">
        <w:rPr>
          <w:rFonts w:cs="Arial"/>
        </w:rPr>
        <w:t xml:space="preserve"> declividade máxima de categoria superior as elencadas no inciso anterior é    de 12% (doze por cento);</w:t>
      </w:r>
    </w:p>
    <w:p w14:paraId="4C1ACE3E" w14:textId="3A57EC54" w:rsidR="00F45547" w:rsidRPr="000606C9" w:rsidRDefault="00F45547" w:rsidP="00F45547">
      <w:pPr>
        <w:pStyle w:val="PargrafodaLista"/>
        <w:widowControl w:val="0"/>
        <w:numPr>
          <w:ilvl w:val="0"/>
          <w:numId w:val="35"/>
        </w:numPr>
        <w:tabs>
          <w:tab w:val="left" w:pos="1362"/>
        </w:tabs>
        <w:spacing w:before="124" w:line="276" w:lineRule="auto"/>
        <w:ind w:right="129"/>
        <w:jc w:val="both"/>
        <w:rPr>
          <w:rFonts w:cs="Arial"/>
        </w:rPr>
      </w:pPr>
      <w:proofErr w:type="gramStart"/>
      <w:r w:rsidRPr="000606C9">
        <w:rPr>
          <w:rFonts w:cs="Arial"/>
        </w:rPr>
        <w:t>a</w:t>
      </w:r>
      <w:proofErr w:type="gramEnd"/>
      <w:r w:rsidRPr="000606C9">
        <w:rPr>
          <w:rFonts w:cs="Arial"/>
        </w:rPr>
        <w:t xml:space="preserve"> fim de garantir a </w:t>
      </w:r>
      <w:proofErr w:type="spellStart"/>
      <w:r w:rsidRPr="000606C9">
        <w:rPr>
          <w:rFonts w:cs="Arial"/>
        </w:rPr>
        <w:t>intervisibilidade</w:t>
      </w:r>
      <w:proofErr w:type="spellEnd"/>
      <w:r w:rsidRPr="000606C9">
        <w:rPr>
          <w:rFonts w:cs="Arial"/>
        </w:rPr>
        <w:t xml:space="preserve"> as intersecções das vias (esquinas) deverão ser suavizadas por curvas parabólicas devendo o alinhamento do imóvel lindeiro acompanhar raio de curvatura da esquina ou em cortes transversais  em ângulo de 45º, respeitando o dimensionamento do passeio bem como  recuo predial da</w:t>
      </w:r>
      <w:r w:rsidRPr="004E2FBE">
        <w:rPr>
          <w:rFonts w:cs="Arial"/>
        </w:rPr>
        <w:t xml:space="preserve"> </w:t>
      </w:r>
      <w:r w:rsidRPr="000606C9">
        <w:rPr>
          <w:rFonts w:cs="Arial"/>
        </w:rPr>
        <w:t>edificação</w:t>
      </w:r>
      <w:r w:rsidR="004077E4">
        <w:rPr>
          <w:rFonts w:cs="Arial"/>
        </w:rPr>
        <w:t xml:space="preserve">, respeitando as dimensões mínimas estabelecidas no parágrafo único do </w:t>
      </w:r>
      <w:r w:rsidR="004077E4">
        <w:rPr>
          <w:rFonts w:cs="Arial"/>
        </w:rPr>
        <w:fldChar w:fldCharType="begin"/>
      </w:r>
      <w:r w:rsidR="004077E4">
        <w:rPr>
          <w:rFonts w:cs="Arial"/>
        </w:rPr>
        <w:instrText xml:space="preserve"> REF _Ref487707002 \r \h </w:instrText>
      </w:r>
      <w:r w:rsidR="004077E4">
        <w:rPr>
          <w:rFonts w:cs="Arial"/>
        </w:rPr>
      </w:r>
      <w:r w:rsidR="004077E4">
        <w:rPr>
          <w:rFonts w:cs="Arial"/>
        </w:rPr>
        <w:fldChar w:fldCharType="separate"/>
      </w:r>
      <w:r w:rsidR="004077E4">
        <w:rPr>
          <w:rFonts w:cs="Arial"/>
        </w:rPr>
        <w:t>Art. 21</w:t>
      </w:r>
      <w:r w:rsidR="004077E4">
        <w:rPr>
          <w:rFonts w:cs="Arial"/>
        </w:rPr>
        <w:fldChar w:fldCharType="end"/>
      </w:r>
      <w:r w:rsidRPr="000606C9">
        <w:rPr>
          <w:rFonts w:cs="Arial"/>
        </w:rPr>
        <w:t>;</w:t>
      </w:r>
    </w:p>
    <w:p w14:paraId="3B66F21F" w14:textId="77777777" w:rsidR="00F45547" w:rsidRPr="000606C9" w:rsidRDefault="00F45547" w:rsidP="00F45547">
      <w:pPr>
        <w:pStyle w:val="PargrafodaLista"/>
        <w:widowControl w:val="0"/>
        <w:numPr>
          <w:ilvl w:val="0"/>
          <w:numId w:val="35"/>
        </w:numPr>
        <w:tabs>
          <w:tab w:val="left" w:pos="1362"/>
        </w:tabs>
        <w:spacing w:before="124" w:line="276" w:lineRule="auto"/>
        <w:ind w:right="129"/>
        <w:jc w:val="both"/>
        <w:rPr>
          <w:rFonts w:cs="Arial"/>
        </w:rPr>
      </w:pPr>
      <w:proofErr w:type="gramStart"/>
      <w:r w:rsidRPr="000606C9">
        <w:rPr>
          <w:rFonts w:cs="Arial"/>
        </w:rPr>
        <w:t>nas</w:t>
      </w:r>
      <w:proofErr w:type="gramEnd"/>
      <w:r w:rsidRPr="000606C9">
        <w:rPr>
          <w:rFonts w:cs="Arial"/>
        </w:rPr>
        <w:t xml:space="preserve"> intersecções de ruas, os perfis longitudinais axiais  não  deixarão  de  concordar com o perfil longitudinal da rua, principalmente nos cruzamentos oblíquos;</w:t>
      </w:r>
    </w:p>
    <w:p w14:paraId="776361AE" w14:textId="75243B0C" w:rsidR="00F45547" w:rsidRDefault="00F45547" w:rsidP="00F45547">
      <w:pPr>
        <w:pStyle w:val="PargrafodaLista"/>
        <w:widowControl w:val="0"/>
        <w:numPr>
          <w:ilvl w:val="0"/>
          <w:numId w:val="35"/>
        </w:numPr>
        <w:tabs>
          <w:tab w:val="left" w:pos="1362"/>
        </w:tabs>
        <w:spacing w:before="124" w:line="276" w:lineRule="auto"/>
        <w:ind w:right="129"/>
        <w:jc w:val="both"/>
        <w:rPr>
          <w:rFonts w:cs="Arial"/>
        </w:rPr>
      </w:pPr>
      <w:proofErr w:type="gramStart"/>
      <w:r w:rsidRPr="004E2FBE">
        <w:rPr>
          <w:rFonts w:cs="Arial"/>
        </w:rPr>
        <w:t>as</w:t>
      </w:r>
      <w:proofErr w:type="gramEnd"/>
      <w:r w:rsidRPr="004E2FBE">
        <w:rPr>
          <w:rFonts w:cs="Arial"/>
        </w:rPr>
        <w:t xml:space="preserve"> ruas e avenidas devem ter arborização nas duas faces e uma árvore para  cada lote ou quando defronte as áreas institucionais ou áreas livres a cada 15,00m (quinze metros) no máximo.</w:t>
      </w:r>
    </w:p>
    <w:p w14:paraId="1619B34A" w14:textId="20B0E762" w:rsidR="00F45547" w:rsidRPr="000606C9" w:rsidRDefault="00F45547" w:rsidP="00ED5A38">
      <w:pPr>
        <w:pStyle w:val="Corpodetexto"/>
        <w:spacing w:line="288" w:lineRule="auto"/>
        <w:ind w:right="118"/>
        <w:jc w:val="both"/>
        <w:rPr>
          <w:rFonts w:cs="Arial"/>
        </w:rPr>
      </w:pPr>
      <w:r w:rsidRPr="00FC7ED9">
        <w:rPr>
          <w:rFonts w:cs="Arial"/>
          <w:b/>
        </w:rPr>
        <w:t>Parágrafo único.</w:t>
      </w:r>
      <w:r w:rsidRPr="00FC7ED9">
        <w:rPr>
          <w:rFonts w:cs="Arial"/>
        </w:rPr>
        <w:t xml:space="preserve"> Compete exclusivamente ao poder público determinar qual a </w:t>
      </w:r>
      <w:proofErr w:type="gramStart"/>
      <w:r w:rsidRPr="00FC7ED9">
        <w:rPr>
          <w:rFonts w:cs="Arial"/>
        </w:rPr>
        <w:t>espécime arbórea adequada</w:t>
      </w:r>
      <w:proofErr w:type="gramEnd"/>
      <w:r w:rsidRPr="00FC7ED9">
        <w:rPr>
          <w:rFonts w:cs="Arial"/>
        </w:rPr>
        <w:t xml:space="preserve"> para cada tipo de via, devendo </w:t>
      </w:r>
      <w:r w:rsidR="00683DCA">
        <w:rPr>
          <w:rFonts w:cs="Arial"/>
        </w:rPr>
        <w:t>obedecer as normas do Plano de Arborização Urbana de Telêmaco Borba.</w:t>
      </w:r>
    </w:p>
    <w:p w14:paraId="5A09F3DC" w14:textId="54499B25" w:rsidR="00F45547" w:rsidRPr="00BF6A2B" w:rsidRDefault="00F45547" w:rsidP="00ED5A38">
      <w:pPr>
        <w:pStyle w:val="PargrafodaLista"/>
        <w:widowControl w:val="0"/>
        <w:numPr>
          <w:ilvl w:val="0"/>
          <w:numId w:val="9"/>
        </w:numPr>
        <w:spacing w:after="120" w:line="288" w:lineRule="auto"/>
        <w:ind w:left="0" w:firstLine="0"/>
        <w:jc w:val="both"/>
        <w:rPr>
          <w:rFonts w:eastAsia="Times New Roman" w:cs="Arial"/>
          <w:noProof/>
        </w:rPr>
      </w:pPr>
      <w:r w:rsidRPr="00BF6A2B">
        <w:rPr>
          <w:rFonts w:eastAsia="Times New Roman" w:cs="Arial"/>
          <w:noProof/>
        </w:rPr>
        <w:t xml:space="preserve">     Os passeios das vias terão configuração conforme o definido na Lei </w:t>
      </w:r>
      <w:r w:rsidR="00683DCA" w:rsidRPr="00BF6A2B">
        <w:rPr>
          <w:rFonts w:eastAsia="Times New Roman" w:cs="Arial"/>
          <w:noProof/>
        </w:rPr>
        <w:t>de Mobilidade de Telêmaco Borba</w:t>
      </w:r>
      <w:r w:rsidRPr="00BF6A2B">
        <w:rPr>
          <w:rFonts w:eastAsia="Times New Roman" w:cs="Arial"/>
          <w:noProof/>
        </w:rPr>
        <w:t>.</w:t>
      </w:r>
    </w:p>
    <w:p w14:paraId="7D041A1E" w14:textId="21CFD539" w:rsidR="00F45547"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No meio-fio junto às esquinas, paradas de ônibus e defronte as áreas institucionais devem-se construir rampas de acesso para pessoas portadoras de deficiência, nos moldes da</w:t>
      </w:r>
      <w:r w:rsidR="00683DCA">
        <w:rPr>
          <w:rFonts w:eastAsia="Times New Roman" w:cs="Arial"/>
          <w:noProof/>
        </w:rPr>
        <w:t>s normas da</w:t>
      </w:r>
      <w:r w:rsidRPr="002D64AC">
        <w:rPr>
          <w:rFonts w:eastAsia="Times New Roman" w:cs="Arial"/>
          <w:noProof/>
        </w:rPr>
        <w:t xml:space="preserve"> ABNT.</w:t>
      </w:r>
    </w:p>
    <w:p w14:paraId="5C2F165B" w14:textId="79C1DF01" w:rsidR="00CE0603" w:rsidRPr="00ED5A38" w:rsidRDefault="00CE0603"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As áreas de preservação permanente</w:t>
      </w:r>
      <w:r>
        <w:rPr>
          <w:rFonts w:eastAsia="Times New Roman" w:cs="Arial"/>
          <w:noProof/>
        </w:rPr>
        <w:t xml:space="preserve"> – APPs e as ZEIAs</w:t>
      </w:r>
      <w:r w:rsidRPr="00ED5A38">
        <w:rPr>
          <w:rFonts w:eastAsia="Times New Roman" w:cs="Arial"/>
          <w:noProof/>
        </w:rPr>
        <w:t xml:space="preserve"> não deverão ser confinadas pelo parcelamento do solo, devendo ser circundadas por vias públicas</w:t>
      </w:r>
      <w:r>
        <w:rPr>
          <w:rFonts w:eastAsia="Times New Roman" w:cs="Arial"/>
          <w:noProof/>
        </w:rPr>
        <w:t xml:space="preserve"> destinadas ao transporte motorizado e/ou não motorizado,</w:t>
      </w:r>
      <w:r w:rsidRPr="00ED5A38">
        <w:rPr>
          <w:rFonts w:eastAsia="Times New Roman" w:cs="Arial"/>
          <w:noProof/>
        </w:rPr>
        <w:t xml:space="preserve"> salvo nos casos de condomínios.</w:t>
      </w:r>
    </w:p>
    <w:p w14:paraId="3F633683" w14:textId="77777777" w:rsidR="00CE0603" w:rsidRPr="002D64AC" w:rsidRDefault="00CE0603" w:rsidP="00ED5A38">
      <w:pPr>
        <w:pStyle w:val="PargrafodaLista"/>
        <w:widowControl w:val="0"/>
        <w:spacing w:after="120" w:line="288" w:lineRule="auto"/>
        <w:ind w:left="0"/>
        <w:jc w:val="both"/>
        <w:rPr>
          <w:rFonts w:eastAsia="Times New Roman" w:cs="Arial"/>
          <w:noProof/>
        </w:rPr>
      </w:pPr>
    </w:p>
    <w:p w14:paraId="216ADEE5" w14:textId="040C361B" w:rsidR="00F45547" w:rsidRDefault="00F45547" w:rsidP="00F45547">
      <w:pPr>
        <w:pStyle w:val="LeiSecao"/>
        <w:spacing w:before="240" w:after="240"/>
        <w:ind w:right="129"/>
      </w:pPr>
      <w:bookmarkStart w:id="18" w:name="_Toc488314596"/>
      <w:r w:rsidRPr="000B6043">
        <w:t>Seção I</w:t>
      </w:r>
      <w:r w:rsidR="00744503">
        <w:t>II</w:t>
      </w:r>
      <w:r w:rsidRPr="000B6043">
        <w:t xml:space="preserve"> - Da Infra</w:t>
      </w:r>
      <w:r w:rsidR="00683DCA">
        <w:t>e</w:t>
      </w:r>
      <w:r w:rsidRPr="000B6043">
        <w:t>strutura</w:t>
      </w:r>
      <w:r w:rsidR="00070A97">
        <w:t xml:space="preserve"> Básica</w:t>
      </w:r>
      <w:bookmarkEnd w:id="18"/>
    </w:p>
    <w:p w14:paraId="12936F52" w14:textId="5AC8028F" w:rsidR="00070A97" w:rsidRPr="00ED5A38" w:rsidRDefault="00070A97" w:rsidP="00070A97">
      <w:pPr>
        <w:pStyle w:val="PargrafodaLista"/>
        <w:numPr>
          <w:ilvl w:val="0"/>
          <w:numId w:val="9"/>
        </w:numPr>
        <w:spacing w:after="60" w:line="288" w:lineRule="auto"/>
        <w:ind w:right="102"/>
        <w:rPr>
          <w:rFonts w:eastAsia="Times New Roman" w:cs="Arial"/>
          <w:noProof/>
        </w:rPr>
      </w:pPr>
      <w:r w:rsidRPr="00070A97">
        <w:rPr>
          <w:rFonts w:cs="Arial"/>
          <w:noProof/>
        </w:rPr>
        <w:t xml:space="preserve">Toda infraestrutura básica deverá conectar-se com as redes existentes e </w:t>
      </w:r>
      <w:r w:rsidRPr="00ED5A38">
        <w:rPr>
          <w:rFonts w:eastAsia="Times New Roman" w:cs="Arial"/>
          <w:noProof/>
        </w:rPr>
        <w:t>estar de acordo com os planos setoriais, quando for o caso.</w:t>
      </w:r>
    </w:p>
    <w:p w14:paraId="38EDB708" w14:textId="347FCB96" w:rsidR="00070A97" w:rsidRDefault="00070A97" w:rsidP="00ED5A38">
      <w:pPr>
        <w:pStyle w:val="Corpodetexto"/>
        <w:spacing w:line="288" w:lineRule="auto"/>
        <w:ind w:right="118"/>
        <w:jc w:val="both"/>
        <w:rPr>
          <w:rFonts w:eastAsia="Times New Roman" w:cs="Arial"/>
          <w:noProof/>
        </w:rPr>
      </w:pPr>
      <w:r w:rsidRPr="00070A97">
        <w:rPr>
          <w:rFonts w:cs="Arial"/>
          <w:b/>
        </w:rPr>
        <w:t>Parágrafo único.</w:t>
      </w:r>
      <w:r w:rsidRPr="00ED5A38">
        <w:rPr>
          <w:rFonts w:cs="Arial"/>
        </w:rPr>
        <w:t xml:space="preserve"> Considera-se infraestrutura básica os equipamentos urbanos de escoamento das águas pluviais, iluminação pública, redes de esgoto sanitário e </w:t>
      </w:r>
      <w:r w:rsidRPr="00ED5A38">
        <w:rPr>
          <w:rFonts w:cs="Arial"/>
        </w:rPr>
        <w:lastRenderedPageBreak/>
        <w:t>abastecimento de água potável, e de energia elétrica pública e domiciliar e as vias de circulação.</w:t>
      </w:r>
      <w:r w:rsidR="00F45547" w:rsidRPr="002D64AC">
        <w:rPr>
          <w:rFonts w:eastAsia="Times New Roman" w:cs="Arial"/>
          <w:noProof/>
        </w:rPr>
        <w:t xml:space="preserve">    </w:t>
      </w:r>
    </w:p>
    <w:p w14:paraId="1BF5C38C" w14:textId="33AAC253" w:rsidR="00F45547" w:rsidRPr="002D64AC"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w:t>
      </w:r>
      <w:bookmarkStart w:id="19" w:name="_Ref488216729"/>
      <w:r w:rsidRPr="002D64AC">
        <w:rPr>
          <w:rFonts w:eastAsia="Times New Roman" w:cs="Arial"/>
          <w:noProof/>
        </w:rPr>
        <w:t>São de responsabilidade do loteador a execução e o custeio das obras e as instalações de:</w:t>
      </w:r>
      <w:bookmarkEnd w:id="19"/>
    </w:p>
    <w:p w14:paraId="3E5B88DB" w14:textId="77777777" w:rsidR="00F45547" w:rsidRDefault="00F45547" w:rsidP="00F45547">
      <w:pPr>
        <w:pStyle w:val="PargrafodaLista"/>
        <w:widowControl w:val="0"/>
        <w:numPr>
          <w:ilvl w:val="0"/>
          <w:numId w:val="39"/>
        </w:numPr>
        <w:tabs>
          <w:tab w:val="left" w:pos="1362"/>
        </w:tabs>
        <w:spacing w:before="124" w:line="276" w:lineRule="auto"/>
        <w:ind w:right="129"/>
        <w:jc w:val="both"/>
        <w:rPr>
          <w:rFonts w:cs="Arial"/>
        </w:rPr>
      </w:pPr>
      <w:proofErr w:type="gramStart"/>
      <w:r w:rsidRPr="000B6043">
        <w:rPr>
          <w:rFonts w:cs="Arial"/>
        </w:rPr>
        <w:t>demarcação</w:t>
      </w:r>
      <w:proofErr w:type="gramEnd"/>
      <w:r w:rsidRPr="000B6043">
        <w:rPr>
          <w:rFonts w:cs="Arial"/>
        </w:rPr>
        <w:t xml:space="preserve"> dos lotes, das vias, dos terrenos a serem transferidos  ao domínio do Município e das áreas não edificáveis;</w:t>
      </w:r>
    </w:p>
    <w:p w14:paraId="589E1FD6" w14:textId="1420930F" w:rsidR="00F45547" w:rsidRDefault="00F45547" w:rsidP="00F45547">
      <w:pPr>
        <w:pStyle w:val="PargrafodaLista"/>
        <w:widowControl w:val="0"/>
        <w:numPr>
          <w:ilvl w:val="0"/>
          <w:numId w:val="39"/>
        </w:numPr>
        <w:tabs>
          <w:tab w:val="left" w:pos="1362"/>
        </w:tabs>
        <w:spacing w:before="124" w:line="276" w:lineRule="auto"/>
        <w:ind w:right="129"/>
        <w:jc w:val="both"/>
        <w:rPr>
          <w:rFonts w:cs="Arial"/>
        </w:rPr>
      </w:pPr>
      <w:proofErr w:type="gramStart"/>
      <w:r w:rsidRPr="000B6043">
        <w:rPr>
          <w:rFonts w:cs="Arial"/>
        </w:rPr>
        <w:t>abertura</w:t>
      </w:r>
      <w:proofErr w:type="gramEnd"/>
      <w:r w:rsidRPr="000B6043">
        <w:rPr>
          <w:rFonts w:cs="Arial"/>
        </w:rPr>
        <w:t xml:space="preserve"> das vias de circulação e respectiva terraplenagem;</w:t>
      </w:r>
    </w:p>
    <w:p w14:paraId="316D8AB3" w14:textId="77777777" w:rsidR="00070A97" w:rsidRPr="00683267" w:rsidRDefault="00070A97" w:rsidP="00070A97">
      <w:pPr>
        <w:widowControl w:val="0"/>
        <w:numPr>
          <w:ilvl w:val="0"/>
          <w:numId w:val="39"/>
        </w:numPr>
        <w:tabs>
          <w:tab w:val="left" w:pos="284"/>
        </w:tabs>
        <w:spacing w:after="60" w:line="288" w:lineRule="auto"/>
        <w:ind w:right="102"/>
        <w:jc w:val="both"/>
      </w:pPr>
      <w:r w:rsidRPr="00683267">
        <w:t xml:space="preserve">Adequação topográfica de modo a garantir acessibilidade entre vias e quadras em </w:t>
      </w:r>
      <w:proofErr w:type="spellStart"/>
      <w:r w:rsidRPr="00683267">
        <w:t>greide</w:t>
      </w:r>
      <w:proofErr w:type="spellEnd"/>
      <w:r w:rsidRPr="00683267">
        <w:t xml:space="preserve"> apropriado;</w:t>
      </w:r>
    </w:p>
    <w:p w14:paraId="45382C42" w14:textId="77777777" w:rsidR="00F45547" w:rsidRPr="000B6043" w:rsidRDefault="00F45547" w:rsidP="00F45547">
      <w:pPr>
        <w:pStyle w:val="PargrafodaLista"/>
        <w:widowControl w:val="0"/>
        <w:numPr>
          <w:ilvl w:val="0"/>
          <w:numId w:val="37"/>
        </w:numPr>
        <w:tabs>
          <w:tab w:val="left" w:pos="1362"/>
        </w:tabs>
        <w:spacing w:before="124" w:line="276" w:lineRule="auto"/>
        <w:ind w:right="129"/>
        <w:jc w:val="both"/>
        <w:rPr>
          <w:rFonts w:cs="Arial"/>
        </w:rPr>
      </w:pPr>
      <w:proofErr w:type="gramStart"/>
      <w:r w:rsidRPr="000B6043">
        <w:rPr>
          <w:rFonts w:cs="Arial"/>
        </w:rPr>
        <w:t>rede</w:t>
      </w:r>
      <w:proofErr w:type="gramEnd"/>
      <w:r w:rsidRPr="000B6043">
        <w:rPr>
          <w:rFonts w:cs="Arial"/>
        </w:rPr>
        <w:t xml:space="preserve"> de drenagem superficial e profunda de água pluvial e suas conexões com o sistema existente, inclusive do terreno a parcelar;</w:t>
      </w:r>
    </w:p>
    <w:p w14:paraId="1706BFD0" w14:textId="6A45F0CE" w:rsidR="00F45547" w:rsidRPr="00ED5A38" w:rsidRDefault="00F45547" w:rsidP="00F45547">
      <w:pPr>
        <w:pStyle w:val="PargrafodaLista"/>
        <w:widowControl w:val="0"/>
        <w:numPr>
          <w:ilvl w:val="0"/>
          <w:numId w:val="37"/>
        </w:numPr>
        <w:tabs>
          <w:tab w:val="left" w:pos="1362"/>
        </w:tabs>
        <w:spacing w:before="124" w:line="276" w:lineRule="auto"/>
        <w:ind w:right="129"/>
        <w:jc w:val="both"/>
        <w:rPr>
          <w:rFonts w:cs="Arial"/>
          <w:highlight w:val="yellow"/>
        </w:rPr>
      </w:pPr>
      <w:proofErr w:type="gramStart"/>
      <w:r w:rsidRPr="000B6043">
        <w:rPr>
          <w:rFonts w:cs="Arial"/>
        </w:rPr>
        <w:t>rede</w:t>
      </w:r>
      <w:proofErr w:type="gramEnd"/>
      <w:r w:rsidRPr="000B6043">
        <w:rPr>
          <w:rFonts w:cs="Arial"/>
        </w:rPr>
        <w:t xml:space="preserve">  de  distribuição  de  água  potável  e  de  saneamento     básico,  quando verificado as condições mencionadas no </w:t>
      </w:r>
      <w:r w:rsidR="00993ADB">
        <w:rPr>
          <w:rFonts w:cs="Arial"/>
          <w:highlight w:val="yellow"/>
        </w:rPr>
        <w:fldChar w:fldCharType="begin"/>
      </w:r>
      <w:r w:rsidR="00993ADB">
        <w:rPr>
          <w:rFonts w:cs="Arial"/>
        </w:rPr>
        <w:instrText xml:space="preserve"> REF _Ref488222014 \r \h </w:instrText>
      </w:r>
      <w:r w:rsidR="00993ADB">
        <w:rPr>
          <w:rFonts w:cs="Arial"/>
          <w:highlight w:val="yellow"/>
        </w:rPr>
      </w:r>
      <w:r w:rsidR="00993ADB">
        <w:rPr>
          <w:rFonts w:cs="Arial"/>
          <w:highlight w:val="yellow"/>
        </w:rPr>
        <w:fldChar w:fldCharType="separate"/>
      </w:r>
      <w:r w:rsidR="00993ADB">
        <w:rPr>
          <w:rFonts w:cs="Arial"/>
        </w:rPr>
        <w:t>Art. 69</w:t>
      </w:r>
      <w:r w:rsidR="00993ADB">
        <w:rPr>
          <w:rFonts w:cs="Arial"/>
          <w:highlight w:val="yellow"/>
        </w:rPr>
        <w:fldChar w:fldCharType="end"/>
      </w:r>
      <w:r w:rsidR="00070A97" w:rsidRPr="00ED5A38">
        <w:rPr>
          <w:rFonts w:cs="Arial"/>
          <w:highlight w:val="yellow"/>
        </w:rPr>
        <w:t xml:space="preserve">, </w:t>
      </w:r>
      <w:r w:rsidRPr="00ED5A38">
        <w:rPr>
          <w:rFonts w:cs="Arial"/>
          <w:highlight w:val="yellow"/>
        </w:rPr>
        <w:t xml:space="preserve">§ </w:t>
      </w:r>
      <w:r w:rsidR="00993ADB">
        <w:rPr>
          <w:rFonts w:cs="Arial"/>
          <w:highlight w:val="yellow"/>
        </w:rPr>
        <w:t>1</w:t>
      </w:r>
      <w:r w:rsidRPr="00ED5A38">
        <w:rPr>
          <w:rFonts w:cs="Arial"/>
          <w:highlight w:val="yellow"/>
        </w:rPr>
        <w:t>º desta Lei</w:t>
      </w:r>
      <w:r w:rsidR="005B20EF">
        <w:rPr>
          <w:rFonts w:cs="Arial"/>
          <w:highlight w:val="yellow"/>
        </w:rPr>
        <w:t xml:space="preserve">, </w:t>
      </w:r>
      <w:r w:rsidR="005B20EF" w:rsidRPr="00ED5A38">
        <w:rPr>
          <w:rFonts w:cs="Arial"/>
        </w:rPr>
        <w:t>aprovados pelo órgão competente</w:t>
      </w:r>
      <w:r w:rsidRPr="005B20EF">
        <w:rPr>
          <w:rFonts w:cs="Arial"/>
        </w:rPr>
        <w:t>;</w:t>
      </w:r>
    </w:p>
    <w:p w14:paraId="78F94E40" w14:textId="214EF359" w:rsidR="00F45547" w:rsidRPr="000B6043" w:rsidRDefault="00F45547" w:rsidP="00F45547">
      <w:pPr>
        <w:pStyle w:val="PargrafodaLista"/>
        <w:widowControl w:val="0"/>
        <w:numPr>
          <w:ilvl w:val="0"/>
          <w:numId w:val="37"/>
        </w:numPr>
        <w:tabs>
          <w:tab w:val="left" w:pos="1362"/>
        </w:tabs>
        <w:spacing w:before="124" w:line="276" w:lineRule="auto"/>
        <w:ind w:right="129"/>
        <w:jc w:val="both"/>
        <w:rPr>
          <w:rFonts w:cs="Arial"/>
        </w:rPr>
      </w:pPr>
      <w:proofErr w:type="gramStart"/>
      <w:r w:rsidRPr="000B6043">
        <w:rPr>
          <w:rFonts w:cs="Arial"/>
        </w:rPr>
        <w:t>rede</w:t>
      </w:r>
      <w:proofErr w:type="gramEnd"/>
      <w:r w:rsidRPr="000B6043">
        <w:rPr>
          <w:rFonts w:cs="Arial"/>
        </w:rPr>
        <w:t xml:space="preserve"> de distribuição compacta de energia elétrica com iluminação pública</w:t>
      </w:r>
      <w:r w:rsidR="005B20EF">
        <w:rPr>
          <w:rFonts w:cs="Arial"/>
        </w:rPr>
        <w:t>, de acordo com as normas dos órgãos competentes</w:t>
      </w:r>
      <w:r w:rsidRPr="000B6043">
        <w:rPr>
          <w:rFonts w:cs="Arial"/>
        </w:rPr>
        <w:t>;</w:t>
      </w:r>
    </w:p>
    <w:p w14:paraId="0F3BD63A" w14:textId="183411E3" w:rsidR="00F45547" w:rsidRDefault="00F45547" w:rsidP="00F45547">
      <w:pPr>
        <w:pStyle w:val="PargrafodaLista"/>
        <w:widowControl w:val="0"/>
        <w:numPr>
          <w:ilvl w:val="0"/>
          <w:numId w:val="37"/>
        </w:numPr>
        <w:tabs>
          <w:tab w:val="left" w:pos="1362"/>
        </w:tabs>
        <w:spacing w:before="124" w:line="276" w:lineRule="auto"/>
        <w:ind w:right="129"/>
        <w:jc w:val="both"/>
        <w:rPr>
          <w:rFonts w:cs="Arial"/>
        </w:rPr>
      </w:pPr>
      <w:proofErr w:type="gramStart"/>
      <w:r w:rsidRPr="000B6043">
        <w:rPr>
          <w:rFonts w:cs="Arial"/>
        </w:rPr>
        <w:t>pavimentação</w:t>
      </w:r>
      <w:proofErr w:type="gramEnd"/>
      <w:r w:rsidRPr="000B6043">
        <w:rPr>
          <w:rFonts w:cs="Arial"/>
        </w:rPr>
        <w:t xml:space="preserve">, nos termos desta lei e Lei </w:t>
      </w:r>
      <w:r w:rsidR="00070A97">
        <w:rPr>
          <w:rFonts w:cs="Arial"/>
        </w:rPr>
        <w:t xml:space="preserve">de Mobilidade, </w:t>
      </w:r>
      <w:commentRangeStart w:id="20"/>
      <w:r w:rsidR="00070A97" w:rsidRPr="00683267">
        <w:t>com base, sub-base, meio-fio, com apresentação do projeto específico de pavimentação segundo utilização da via</w:t>
      </w:r>
      <w:r w:rsidRPr="000B6043">
        <w:rPr>
          <w:rFonts w:cs="Arial"/>
        </w:rPr>
        <w:t>;</w:t>
      </w:r>
    </w:p>
    <w:p w14:paraId="67EE1364" w14:textId="5B161E15" w:rsidR="005B20EF" w:rsidRPr="00EA1A6E" w:rsidRDefault="005B20EF" w:rsidP="005B20EF">
      <w:pPr>
        <w:pStyle w:val="PargrafodaLista"/>
        <w:numPr>
          <w:ilvl w:val="0"/>
          <w:numId w:val="37"/>
        </w:numPr>
      </w:pPr>
      <w:proofErr w:type="gramStart"/>
      <w:r w:rsidRPr="00EA1A6E">
        <w:t>ciclovia</w:t>
      </w:r>
      <w:proofErr w:type="gramEnd"/>
      <w:r w:rsidRPr="00EA1A6E">
        <w:t xml:space="preserve"> ou </w:t>
      </w:r>
      <w:proofErr w:type="spellStart"/>
      <w:r w:rsidRPr="00EA1A6E">
        <w:t>ciclofaixa</w:t>
      </w:r>
      <w:proofErr w:type="spellEnd"/>
      <w:r w:rsidRPr="00EA1A6E">
        <w:t xml:space="preserve"> nas ruas e avenidas indicadas pel</w:t>
      </w:r>
      <w:r>
        <w:t>a Lei de Mobilidade e/ou</w:t>
      </w:r>
      <w:r w:rsidRPr="00EA1A6E">
        <w:t xml:space="preserve"> órgão municipal competente, execut</w:t>
      </w:r>
      <w:r>
        <w:t>adas segundo padrão adotado pela</w:t>
      </w:r>
      <w:r w:rsidRPr="00EA1A6E">
        <w:t xml:space="preserve"> </w:t>
      </w:r>
      <w:r>
        <w:t>Prefeitura Municipal</w:t>
      </w:r>
      <w:r w:rsidRPr="00EA1A6E">
        <w:t>;</w:t>
      </w:r>
    </w:p>
    <w:p w14:paraId="336AD00D" w14:textId="371423C7" w:rsidR="005B20EF" w:rsidRDefault="005B20EF" w:rsidP="005B20EF">
      <w:pPr>
        <w:pStyle w:val="PargrafodaLista"/>
        <w:numPr>
          <w:ilvl w:val="0"/>
          <w:numId w:val="37"/>
        </w:numPr>
      </w:pPr>
      <w:proofErr w:type="gramStart"/>
      <w:r w:rsidRPr="00EA1A6E">
        <w:t>sinalização</w:t>
      </w:r>
      <w:proofErr w:type="gramEnd"/>
      <w:r w:rsidRPr="00EA1A6E">
        <w:t xml:space="preserve"> horizontal dos logradouros públicos do loteamento;</w:t>
      </w:r>
    </w:p>
    <w:p w14:paraId="0687BAA2" w14:textId="0AB0F4AA" w:rsidR="005B20EF" w:rsidRDefault="005B20EF" w:rsidP="005B20EF">
      <w:pPr>
        <w:pStyle w:val="PargrafodaLista"/>
        <w:numPr>
          <w:ilvl w:val="0"/>
          <w:numId w:val="37"/>
        </w:numPr>
      </w:pPr>
      <w:proofErr w:type="gramStart"/>
      <w:r w:rsidRPr="00B81E3F">
        <w:t>emplacamento</w:t>
      </w:r>
      <w:proofErr w:type="gramEnd"/>
      <w:r w:rsidRPr="00B81E3F">
        <w:t xml:space="preserve"> das vias públicas</w:t>
      </w:r>
      <w:r>
        <w:t>;</w:t>
      </w:r>
      <w:commentRangeEnd w:id="20"/>
      <w:r>
        <w:rPr>
          <w:rStyle w:val="Refdecomentrio"/>
          <w:rFonts w:eastAsia="Times New Roman" w:cs="Times New Roman"/>
          <w:lang w:eastAsia="pt-BR"/>
        </w:rPr>
        <w:commentReference w:id="20"/>
      </w:r>
    </w:p>
    <w:p w14:paraId="059634FB" w14:textId="77777777" w:rsidR="00F45547" w:rsidRPr="000B6043" w:rsidRDefault="00F45547" w:rsidP="00F45547">
      <w:pPr>
        <w:pStyle w:val="PargrafodaLista"/>
        <w:widowControl w:val="0"/>
        <w:numPr>
          <w:ilvl w:val="0"/>
          <w:numId w:val="37"/>
        </w:numPr>
        <w:tabs>
          <w:tab w:val="left" w:pos="1362"/>
        </w:tabs>
        <w:spacing w:before="124" w:line="276" w:lineRule="auto"/>
        <w:ind w:right="129"/>
        <w:jc w:val="both"/>
        <w:rPr>
          <w:rFonts w:cs="Arial"/>
        </w:rPr>
      </w:pPr>
      <w:proofErr w:type="gramStart"/>
      <w:r w:rsidRPr="000B6043">
        <w:rPr>
          <w:rFonts w:cs="Arial"/>
        </w:rPr>
        <w:t>arborização</w:t>
      </w:r>
      <w:proofErr w:type="gramEnd"/>
      <w:r w:rsidRPr="000B6043">
        <w:rPr>
          <w:rFonts w:cs="Arial"/>
        </w:rPr>
        <w:t xml:space="preserve"> das vias de circulação, ajardinamento (cobertura com grama) de canteiros e outros elementos componentes do sistema de circulação e quando determinado pelo EIV dos espaços livres de uso público e replantio nos fundos de vale.</w:t>
      </w:r>
    </w:p>
    <w:p w14:paraId="6E7B46B7" w14:textId="77777777" w:rsidR="00F45547" w:rsidRPr="000B6043" w:rsidRDefault="00F45547" w:rsidP="00F45547">
      <w:pPr>
        <w:pStyle w:val="PargrafodaLista"/>
        <w:widowControl w:val="0"/>
        <w:numPr>
          <w:ilvl w:val="0"/>
          <w:numId w:val="37"/>
        </w:numPr>
        <w:tabs>
          <w:tab w:val="left" w:pos="1362"/>
        </w:tabs>
        <w:spacing w:before="124" w:line="276" w:lineRule="auto"/>
        <w:ind w:right="129"/>
        <w:jc w:val="both"/>
        <w:rPr>
          <w:rFonts w:cs="Arial"/>
        </w:rPr>
      </w:pPr>
      <w:proofErr w:type="gramStart"/>
      <w:r w:rsidRPr="000B6043">
        <w:rPr>
          <w:rFonts w:cs="Arial"/>
        </w:rPr>
        <w:t>rampas</w:t>
      </w:r>
      <w:proofErr w:type="gramEnd"/>
      <w:r w:rsidRPr="000B6043">
        <w:rPr>
          <w:rFonts w:cs="Arial"/>
        </w:rPr>
        <w:t xml:space="preserve"> de acesso a cadeirantes, nas esquinas e paradas de ônibus;</w:t>
      </w:r>
    </w:p>
    <w:p w14:paraId="0A54C9E7" w14:textId="55833E80" w:rsidR="00F45547" w:rsidRPr="000B6043" w:rsidRDefault="00993ADB" w:rsidP="00F45547">
      <w:pPr>
        <w:pStyle w:val="PargrafodaLista"/>
        <w:widowControl w:val="0"/>
        <w:numPr>
          <w:ilvl w:val="0"/>
          <w:numId w:val="37"/>
        </w:numPr>
        <w:tabs>
          <w:tab w:val="left" w:pos="1362"/>
        </w:tabs>
        <w:spacing w:before="124" w:line="276" w:lineRule="auto"/>
        <w:ind w:right="129"/>
        <w:jc w:val="both"/>
        <w:rPr>
          <w:rFonts w:cs="Arial"/>
        </w:rPr>
      </w:pPr>
      <w:commentRangeStart w:id="21"/>
      <w:proofErr w:type="gramStart"/>
      <w:r>
        <w:rPr>
          <w:rFonts w:cs="Arial"/>
        </w:rPr>
        <w:t>pavimentação</w:t>
      </w:r>
      <w:proofErr w:type="gramEnd"/>
      <w:r>
        <w:rPr>
          <w:rFonts w:cs="Arial"/>
        </w:rPr>
        <w:t xml:space="preserve"> dos </w:t>
      </w:r>
      <w:r w:rsidR="00F45547" w:rsidRPr="000B6043">
        <w:rPr>
          <w:rFonts w:cs="Arial"/>
        </w:rPr>
        <w:t>passeios,</w:t>
      </w:r>
      <w:r>
        <w:rPr>
          <w:rFonts w:cs="Arial"/>
        </w:rPr>
        <w:t xml:space="preserve"> conforme padrão estabelecido pela Prefeitura Municipal</w:t>
      </w:r>
      <w:commentRangeEnd w:id="21"/>
      <w:r>
        <w:rPr>
          <w:rStyle w:val="Refdecomentrio"/>
          <w:rFonts w:eastAsia="Times New Roman" w:cs="Times New Roman"/>
          <w:lang w:eastAsia="pt-BR"/>
        </w:rPr>
        <w:commentReference w:id="21"/>
      </w:r>
      <w:r>
        <w:rPr>
          <w:rFonts w:cs="Arial"/>
        </w:rPr>
        <w:t>.</w:t>
      </w:r>
    </w:p>
    <w:p w14:paraId="71D25A4A" w14:textId="77777777" w:rsidR="00F45547" w:rsidRPr="000E5FC2" w:rsidRDefault="00F45547" w:rsidP="00F45547">
      <w:pPr>
        <w:widowControl w:val="0"/>
        <w:spacing w:after="120" w:line="288" w:lineRule="auto"/>
        <w:ind w:right="129"/>
        <w:jc w:val="both"/>
        <w:rPr>
          <w:rFonts w:eastAsia="Times New Roman" w:cs="Arial"/>
          <w:noProof/>
        </w:rPr>
      </w:pPr>
      <w:r w:rsidRPr="000E5FC2">
        <w:rPr>
          <w:rFonts w:eastAsia="Times New Roman" w:cs="Arial"/>
          <w:noProof/>
        </w:rPr>
        <w:t>§ 1º. Para garantia de prevenção de erosão e de inundações, o Poder Público exigirá dispositivos de dissipação de energia, armazenamento por retenção e poços de infiltração de águas pluviais.</w:t>
      </w:r>
    </w:p>
    <w:p w14:paraId="2DDEABA4" w14:textId="77777777" w:rsidR="00F45547" w:rsidRPr="000E5FC2" w:rsidRDefault="00F45547" w:rsidP="00F45547">
      <w:pPr>
        <w:widowControl w:val="0"/>
        <w:spacing w:after="120" w:line="288" w:lineRule="auto"/>
        <w:ind w:right="129"/>
        <w:jc w:val="both"/>
        <w:rPr>
          <w:rFonts w:eastAsia="Times New Roman" w:cs="Arial"/>
          <w:noProof/>
        </w:rPr>
      </w:pPr>
      <w:r w:rsidRPr="000E5FC2">
        <w:rPr>
          <w:rFonts w:eastAsia="Times New Roman" w:cs="Arial"/>
          <w:noProof/>
        </w:rPr>
        <w:t>§ 2º. Nos empreendimentos residenciais, os espaços livres destinados a praças deverão ser entregues pelo loteador/empreendedor devidamente ajardinados, arborizados e dotados dos equipamentos próprios às praças, devendo o projeto ser aprovado junto com o projeto do Loteamento, sendo tal exigência dispensada para:</w:t>
      </w:r>
    </w:p>
    <w:p w14:paraId="526B75A3" w14:textId="77777777" w:rsidR="00F45547" w:rsidRDefault="00F45547" w:rsidP="00F45547">
      <w:pPr>
        <w:pStyle w:val="PargrafodaLista"/>
        <w:widowControl w:val="0"/>
        <w:numPr>
          <w:ilvl w:val="0"/>
          <w:numId w:val="40"/>
        </w:numPr>
        <w:tabs>
          <w:tab w:val="left" w:pos="1362"/>
        </w:tabs>
        <w:spacing w:before="124" w:line="276" w:lineRule="auto"/>
        <w:ind w:right="129"/>
        <w:jc w:val="both"/>
        <w:rPr>
          <w:rFonts w:cs="Arial"/>
        </w:rPr>
      </w:pPr>
      <w:r w:rsidRPr="000B6043">
        <w:rPr>
          <w:rFonts w:cs="Arial"/>
        </w:rPr>
        <w:t>Zona  Especial  de  Interesse  Social  Para  Fins  de  Regularização  Fundiária  – ZEIS/RF;</w:t>
      </w:r>
    </w:p>
    <w:p w14:paraId="7F8CDDDB" w14:textId="264415E1" w:rsidR="00F45547" w:rsidRPr="000B6043" w:rsidRDefault="0018720A" w:rsidP="00F45547">
      <w:pPr>
        <w:pStyle w:val="PargrafodaLista"/>
        <w:widowControl w:val="0"/>
        <w:numPr>
          <w:ilvl w:val="0"/>
          <w:numId w:val="40"/>
        </w:numPr>
        <w:tabs>
          <w:tab w:val="left" w:pos="1362"/>
        </w:tabs>
        <w:spacing w:before="124" w:line="276" w:lineRule="auto"/>
        <w:ind w:right="129"/>
        <w:jc w:val="both"/>
        <w:rPr>
          <w:rFonts w:cs="Arial"/>
        </w:rPr>
      </w:pPr>
      <w:commentRangeStart w:id="22"/>
      <w:r>
        <w:rPr>
          <w:rFonts w:cs="Arial"/>
        </w:rPr>
        <w:t xml:space="preserve">Empreendimentos residenciais específicos para </w:t>
      </w:r>
      <w:r w:rsidR="00F45547" w:rsidRPr="000B6043">
        <w:rPr>
          <w:rFonts w:cs="Arial"/>
        </w:rPr>
        <w:t>Habitações de Interesse Social – HIS;</w:t>
      </w:r>
      <w:commentRangeEnd w:id="22"/>
      <w:r>
        <w:rPr>
          <w:rStyle w:val="Refdecomentrio"/>
          <w:rFonts w:eastAsia="Times New Roman" w:cs="Times New Roman"/>
          <w:lang w:eastAsia="pt-BR"/>
        </w:rPr>
        <w:commentReference w:id="22"/>
      </w:r>
    </w:p>
    <w:p w14:paraId="4D8C5420" w14:textId="25B5CBCC" w:rsidR="00F45547" w:rsidRPr="00ED5A38" w:rsidRDefault="00F45547" w:rsidP="00F45547">
      <w:pPr>
        <w:pStyle w:val="PargrafodaLista"/>
        <w:widowControl w:val="0"/>
        <w:numPr>
          <w:ilvl w:val="0"/>
          <w:numId w:val="9"/>
        </w:numPr>
        <w:spacing w:after="120" w:line="288" w:lineRule="auto"/>
        <w:ind w:left="0" w:firstLine="0"/>
        <w:jc w:val="both"/>
        <w:rPr>
          <w:rFonts w:eastAsia="Times New Roman" w:cs="Arial"/>
          <w:strike/>
          <w:noProof/>
        </w:rPr>
      </w:pPr>
      <w:r w:rsidRPr="002D64AC">
        <w:rPr>
          <w:rFonts w:eastAsia="Times New Roman" w:cs="Arial"/>
          <w:noProof/>
        </w:rPr>
        <w:t xml:space="preserve">     </w:t>
      </w:r>
      <w:commentRangeStart w:id="23"/>
      <w:r w:rsidRPr="00ED5A38">
        <w:rPr>
          <w:rFonts w:eastAsia="Times New Roman" w:cs="Arial"/>
          <w:strike/>
          <w:noProof/>
        </w:rPr>
        <w:t>Nos loteamentos destinados a programas</w:t>
      </w:r>
      <w:r w:rsidR="00A91F6F" w:rsidRPr="00ED5A38">
        <w:rPr>
          <w:rFonts w:eastAsia="Times New Roman" w:cs="Arial"/>
          <w:strike/>
          <w:noProof/>
        </w:rPr>
        <w:t xml:space="preserve"> públicos</w:t>
      </w:r>
      <w:r w:rsidRPr="00ED5A38">
        <w:rPr>
          <w:rFonts w:eastAsia="Times New Roman" w:cs="Arial"/>
          <w:strike/>
          <w:noProof/>
        </w:rPr>
        <w:t xml:space="preserve"> de Regularização Fundiária </w:t>
      </w:r>
      <w:r w:rsidR="00A91F6F" w:rsidRPr="00ED5A38">
        <w:rPr>
          <w:rFonts w:eastAsia="Times New Roman" w:cs="Arial"/>
          <w:strike/>
          <w:noProof/>
        </w:rPr>
        <w:lastRenderedPageBreak/>
        <w:t xml:space="preserve">em </w:t>
      </w:r>
      <w:r w:rsidRPr="00ED5A38">
        <w:rPr>
          <w:rFonts w:eastAsia="Times New Roman" w:cs="Arial"/>
          <w:strike/>
          <w:noProof/>
        </w:rPr>
        <w:t xml:space="preserve">ZEIS/RF e empreendimentos de Habitações de Interesse Social – HIS, </w:t>
      </w:r>
      <w:r w:rsidR="00A91F6F" w:rsidRPr="00ED5A38">
        <w:rPr>
          <w:rFonts w:eastAsia="Times New Roman" w:cs="Arial"/>
          <w:strike/>
          <w:noProof/>
        </w:rPr>
        <w:t>desde que aprovado pelo</w:t>
      </w:r>
      <w:r w:rsidRPr="00ED5A38">
        <w:rPr>
          <w:rFonts w:eastAsia="Times New Roman" w:cs="Arial"/>
          <w:strike/>
          <w:noProof/>
        </w:rPr>
        <w:t xml:space="preserve"> Conselho </w:t>
      </w:r>
      <w:r w:rsidR="00AF4C4C" w:rsidRPr="00ED5A38">
        <w:rPr>
          <w:rFonts w:eastAsia="Times New Roman" w:cs="Arial"/>
          <w:strike/>
          <w:noProof/>
        </w:rPr>
        <w:t>de Urbanismo e Meio Ambiente</w:t>
      </w:r>
      <w:r w:rsidRPr="00ED5A38">
        <w:rPr>
          <w:rFonts w:eastAsia="Times New Roman" w:cs="Arial"/>
          <w:strike/>
          <w:noProof/>
        </w:rPr>
        <w:t>, admitem-se, concomitantemente, a ocupação e a construção das seguintes obras de infraestrutura:</w:t>
      </w:r>
    </w:p>
    <w:p w14:paraId="1B841EC0" w14:textId="77777777" w:rsidR="00F45547" w:rsidRPr="00ED5A38" w:rsidRDefault="00F45547" w:rsidP="00F45547">
      <w:pPr>
        <w:pStyle w:val="PargrafodaLista"/>
        <w:widowControl w:val="0"/>
        <w:numPr>
          <w:ilvl w:val="0"/>
          <w:numId w:val="41"/>
        </w:numPr>
        <w:tabs>
          <w:tab w:val="left" w:pos="1362"/>
        </w:tabs>
        <w:spacing w:before="124" w:line="276" w:lineRule="auto"/>
        <w:ind w:right="129"/>
        <w:jc w:val="both"/>
        <w:rPr>
          <w:rFonts w:cs="Arial"/>
          <w:strike/>
        </w:rPr>
      </w:pPr>
      <w:proofErr w:type="gramStart"/>
      <w:r w:rsidRPr="00ED5A38">
        <w:rPr>
          <w:rFonts w:cs="Arial"/>
          <w:strike/>
        </w:rPr>
        <w:t>abertura</w:t>
      </w:r>
      <w:proofErr w:type="gramEnd"/>
      <w:r w:rsidRPr="00ED5A38">
        <w:rPr>
          <w:rFonts w:cs="Arial"/>
          <w:strike/>
        </w:rPr>
        <w:t xml:space="preserve"> das vias;</w:t>
      </w:r>
    </w:p>
    <w:p w14:paraId="369C7E66" w14:textId="77777777" w:rsidR="00F45547" w:rsidRPr="00ED5A38" w:rsidRDefault="00F45547" w:rsidP="00F45547">
      <w:pPr>
        <w:pStyle w:val="PargrafodaLista"/>
        <w:widowControl w:val="0"/>
        <w:numPr>
          <w:ilvl w:val="0"/>
          <w:numId w:val="41"/>
        </w:numPr>
        <w:tabs>
          <w:tab w:val="left" w:pos="1362"/>
        </w:tabs>
        <w:spacing w:before="124" w:line="276" w:lineRule="auto"/>
        <w:ind w:right="129"/>
        <w:jc w:val="both"/>
        <w:rPr>
          <w:rFonts w:cs="Arial"/>
          <w:strike/>
        </w:rPr>
      </w:pPr>
      <w:proofErr w:type="gramStart"/>
      <w:r w:rsidRPr="00ED5A38">
        <w:rPr>
          <w:rFonts w:cs="Arial"/>
          <w:strike/>
        </w:rPr>
        <w:t>demarcação</w:t>
      </w:r>
      <w:proofErr w:type="gramEnd"/>
      <w:r w:rsidRPr="00ED5A38">
        <w:rPr>
          <w:rFonts w:cs="Arial"/>
          <w:strike/>
        </w:rPr>
        <w:t xml:space="preserve"> dos lotes;</w:t>
      </w:r>
    </w:p>
    <w:p w14:paraId="2CA9CFF2" w14:textId="77777777" w:rsidR="00F45547" w:rsidRPr="00ED5A38" w:rsidRDefault="00F45547" w:rsidP="00F45547">
      <w:pPr>
        <w:pStyle w:val="PargrafodaLista"/>
        <w:widowControl w:val="0"/>
        <w:numPr>
          <w:ilvl w:val="0"/>
          <w:numId w:val="40"/>
        </w:numPr>
        <w:tabs>
          <w:tab w:val="left" w:pos="1362"/>
        </w:tabs>
        <w:spacing w:before="124" w:line="276" w:lineRule="auto"/>
        <w:ind w:right="129"/>
        <w:jc w:val="both"/>
        <w:rPr>
          <w:rFonts w:cs="Arial"/>
          <w:strike/>
        </w:rPr>
      </w:pPr>
      <w:proofErr w:type="gramStart"/>
      <w:r w:rsidRPr="00ED5A38">
        <w:rPr>
          <w:rFonts w:cs="Arial"/>
          <w:strike/>
        </w:rPr>
        <w:t>rede</w:t>
      </w:r>
      <w:proofErr w:type="gramEnd"/>
      <w:r w:rsidRPr="00ED5A38">
        <w:rPr>
          <w:rFonts w:cs="Arial"/>
          <w:strike/>
        </w:rPr>
        <w:t xml:space="preserve"> de água potável;</w:t>
      </w:r>
    </w:p>
    <w:p w14:paraId="099B35EF" w14:textId="77777777" w:rsidR="00F45547" w:rsidRPr="00ED5A38" w:rsidRDefault="00F45547" w:rsidP="00F45547">
      <w:pPr>
        <w:pStyle w:val="PargrafodaLista"/>
        <w:widowControl w:val="0"/>
        <w:numPr>
          <w:ilvl w:val="0"/>
          <w:numId w:val="40"/>
        </w:numPr>
        <w:tabs>
          <w:tab w:val="left" w:pos="1362"/>
        </w:tabs>
        <w:spacing w:before="124" w:line="276" w:lineRule="auto"/>
        <w:ind w:right="129"/>
        <w:jc w:val="both"/>
        <w:rPr>
          <w:rFonts w:cs="Arial"/>
          <w:strike/>
        </w:rPr>
      </w:pPr>
      <w:proofErr w:type="gramStart"/>
      <w:r w:rsidRPr="00ED5A38">
        <w:rPr>
          <w:rFonts w:cs="Arial"/>
          <w:strike/>
        </w:rPr>
        <w:t>rede</w:t>
      </w:r>
      <w:proofErr w:type="gramEnd"/>
      <w:r w:rsidRPr="00ED5A38">
        <w:rPr>
          <w:rFonts w:cs="Arial"/>
          <w:strike/>
        </w:rPr>
        <w:t xml:space="preserve"> compacta de energia elétrica e iluminação pública;</w:t>
      </w:r>
    </w:p>
    <w:p w14:paraId="2270BC16" w14:textId="77777777" w:rsidR="00F45547" w:rsidRPr="00ED5A38" w:rsidRDefault="00F45547" w:rsidP="00F45547">
      <w:pPr>
        <w:pStyle w:val="PargrafodaLista"/>
        <w:widowControl w:val="0"/>
        <w:numPr>
          <w:ilvl w:val="0"/>
          <w:numId w:val="40"/>
        </w:numPr>
        <w:tabs>
          <w:tab w:val="left" w:pos="1362"/>
        </w:tabs>
        <w:spacing w:before="124" w:line="276" w:lineRule="auto"/>
        <w:ind w:right="129"/>
        <w:jc w:val="both"/>
        <w:rPr>
          <w:rFonts w:cs="Arial"/>
          <w:strike/>
        </w:rPr>
      </w:pPr>
      <w:proofErr w:type="gramStart"/>
      <w:r w:rsidRPr="00ED5A38">
        <w:rPr>
          <w:rFonts w:cs="Arial"/>
          <w:strike/>
        </w:rPr>
        <w:t>saneamento</w:t>
      </w:r>
      <w:proofErr w:type="gramEnd"/>
      <w:r w:rsidRPr="00ED5A38">
        <w:rPr>
          <w:rFonts w:cs="Arial"/>
          <w:strike/>
        </w:rPr>
        <w:t xml:space="preserve"> básico;</w:t>
      </w:r>
    </w:p>
    <w:p w14:paraId="59EC5C8D" w14:textId="77777777" w:rsidR="00F45547" w:rsidRPr="00ED5A38" w:rsidRDefault="00F45547" w:rsidP="00F45547">
      <w:pPr>
        <w:pStyle w:val="PargrafodaLista"/>
        <w:widowControl w:val="0"/>
        <w:numPr>
          <w:ilvl w:val="0"/>
          <w:numId w:val="40"/>
        </w:numPr>
        <w:tabs>
          <w:tab w:val="left" w:pos="1362"/>
        </w:tabs>
        <w:spacing w:before="124" w:line="276" w:lineRule="auto"/>
        <w:ind w:right="129"/>
        <w:jc w:val="both"/>
        <w:rPr>
          <w:rFonts w:cs="Arial"/>
          <w:strike/>
        </w:rPr>
      </w:pPr>
      <w:proofErr w:type="gramStart"/>
      <w:r w:rsidRPr="00ED5A38">
        <w:rPr>
          <w:rFonts w:cs="Arial"/>
          <w:strike/>
        </w:rPr>
        <w:t>cascalho</w:t>
      </w:r>
      <w:proofErr w:type="gramEnd"/>
      <w:r w:rsidRPr="00ED5A38">
        <w:rPr>
          <w:rFonts w:cs="Arial"/>
          <w:strike/>
        </w:rPr>
        <w:t xml:space="preserve"> compacto com espessura mínima de 10 cm (dez centímetros).</w:t>
      </w:r>
    </w:p>
    <w:p w14:paraId="4151B52A" w14:textId="77777777" w:rsidR="00F45547" w:rsidRPr="00ED5A38" w:rsidRDefault="00F45547" w:rsidP="00F45547">
      <w:pPr>
        <w:widowControl w:val="0"/>
        <w:spacing w:after="120" w:line="288" w:lineRule="auto"/>
        <w:ind w:right="129"/>
        <w:jc w:val="both"/>
        <w:rPr>
          <w:rFonts w:eastAsia="Times New Roman" w:cs="Arial"/>
          <w:strike/>
          <w:noProof/>
        </w:rPr>
      </w:pPr>
      <w:r w:rsidRPr="00ED5A38">
        <w:rPr>
          <w:rFonts w:eastAsia="Times New Roman" w:cs="Arial"/>
          <w:strike/>
          <w:noProof/>
        </w:rPr>
        <w:t>§ 2º. As obras complementares exigidas no artigo anterior serão executadas pelo Poder Público, diretamente ou por meio de parcerias, no prazo máximo de cinco anos, a contar do início da ocupação.</w:t>
      </w:r>
      <w:commentRangeEnd w:id="23"/>
      <w:r w:rsidR="00A91F6F" w:rsidRPr="00ED5A38">
        <w:rPr>
          <w:rStyle w:val="Refdecomentrio"/>
          <w:rFonts w:eastAsia="Times New Roman" w:cs="Times New Roman"/>
          <w:strike/>
          <w:lang w:eastAsia="pt-BR"/>
        </w:rPr>
        <w:commentReference w:id="23"/>
      </w:r>
    </w:p>
    <w:p w14:paraId="1378AA6B" w14:textId="77777777" w:rsidR="00762E7F" w:rsidRPr="00ED5A38" w:rsidRDefault="00F45547" w:rsidP="00ED5A38">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w:t>
      </w:r>
      <w:bookmarkStart w:id="24" w:name="_Ref411257386"/>
      <w:r w:rsidR="00762E7F" w:rsidRPr="00ED5A38">
        <w:rPr>
          <w:rFonts w:eastAsia="Times New Roman" w:cs="Arial"/>
          <w:noProof/>
        </w:rPr>
        <w:t>A aprovação de projeto de desmembramento de lote urbano pela Prefeitura Municipal ficará sujeita à prévia existência, em todos os logradouros lindeiros ao lote, da seguinte infraestrutura básica:</w:t>
      </w:r>
      <w:bookmarkEnd w:id="24"/>
    </w:p>
    <w:p w14:paraId="172E7FB3" w14:textId="77777777" w:rsidR="00762E7F" w:rsidRPr="0060319A" w:rsidRDefault="00762E7F" w:rsidP="00762E7F">
      <w:r w:rsidRPr="0060319A">
        <w:t>I - rede de abastecimento de água potável;</w:t>
      </w:r>
    </w:p>
    <w:p w14:paraId="6DE5ABAC" w14:textId="77777777" w:rsidR="00762E7F" w:rsidRPr="0060319A" w:rsidRDefault="00762E7F" w:rsidP="00762E7F">
      <w:r w:rsidRPr="0060319A">
        <w:t>II - rede de esgoto sanitário</w:t>
      </w:r>
      <w:r>
        <w:t xml:space="preserve"> ou solução adequada, quando da não existência da rede em um raio de 150,00m (cento e cinquenta metros)</w:t>
      </w:r>
      <w:r w:rsidRPr="0060319A">
        <w:t>;</w:t>
      </w:r>
    </w:p>
    <w:p w14:paraId="1EF7E7C9" w14:textId="77777777" w:rsidR="00762E7F" w:rsidRPr="0060319A" w:rsidRDefault="00762E7F" w:rsidP="00762E7F">
      <w:r w:rsidRPr="0060319A">
        <w:t>III - sistema de escoamento de águas pluviais;</w:t>
      </w:r>
    </w:p>
    <w:p w14:paraId="2783DF11" w14:textId="77777777" w:rsidR="00762E7F" w:rsidRPr="0060319A" w:rsidRDefault="00762E7F" w:rsidP="00762E7F">
      <w:r w:rsidRPr="0060319A">
        <w:t xml:space="preserve">IV </w:t>
      </w:r>
      <w:r>
        <w:t>-</w:t>
      </w:r>
      <w:r w:rsidRPr="0060319A">
        <w:t xml:space="preserve"> </w:t>
      </w:r>
      <w:r>
        <w:t>logradouros públicos</w:t>
      </w:r>
      <w:r w:rsidRPr="0060319A">
        <w:t xml:space="preserve"> pavimentad</w:t>
      </w:r>
      <w:r>
        <w:t>o</w:t>
      </w:r>
      <w:r w:rsidRPr="0060319A">
        <w:t>s;</w:t>
      </w:r>
    </w:p>
    <w:p w14:paraId="091148E0" w14:textId="77777777" w:rsidR="00762E7F" w:rsidRPr="0060319A" w:rsidRDefault="00762E7F" w:rsidP="00762E7F">
      <w:r w:rsidRPr="0060319A">
        <w:t>V - rede de distribuição de energia elétrica pública e domiciliar;</w:t>
      </w:r>
    </w:p>
    <w:p w14:paraId="7725679A" w14:textId="77777777" w:rsidR="00762E7F" w:rsidRPr="0060319A" w:rsidRDefault="00762E7F" w:rsidP="00762E7F">
      <w:r w:rsidRPr="0060319A">
        <w:t>VI - rede de iluminação pública.</w:t>
      </w:r>
    </w:p>
    <w:p w14:paraId="710481EB" w14:textId="77777777" w:rsidR="00762E7F" w:rsidRPr="00ED5A38" w:rsidRDefault="00762E7F" w:rsidP="00ED5A38">
      <w:pPr>
        <w:widowControl w:val="0"/>
        <w:spacing w:after="120" w:line="288" w:lineRule="auto"/>
        <w:ind w:right="129"/>
        <w:jc w:val="both"/>
        <w:rPr>
          <w:rFonts w:eastAsia="Times New Roman" w:cs="Arial"/>
          <w:noProof/>
        </w:rPr>
      </w:pPr>
      <w:r w:rsidRPr="00ED5A38">
        <w:rPr>
          <w:rFonts w:eastAsia="Times New Roman" w:cs="Arial"/>
          <w:b/>
          <w:noProof/>
        </w:rPr>
        <w:t>§ 1º</w:t>
      </w:r>
      <w:r w:rsidRPr="00ED5A38">
        <w:rPr>
          <w:rFonts w:eastAsia="Times New Roman" w:cs="Arial"/>
          <w:noProof/>
        </w:rPr>
        <w:t xml:space="preserve"> Inexistindo, no todo ou em parte, a infraestrutura listada nos incisos do caput deste artigo em quaisquer dos logradouros lindeiros ao lote, o proprietário providenciará, a suas expensas, a execução da infraestrutura faltante, como precondição para a aprovação do projeto de desmembramento pela Prefeitura Municipal.</w:t>
      </w:r>
    </w:p>
    <w:p w14:paraId="54F901B1" w14:textId="77777777" w:rsidR="00762E7F" w:rsidRPr="00ED5A38" w:rsidRDefault="00762E7F" w:rsidP="00ED5A38">
      <w:pPr>
        <w:widowControl w:val="0"/>
        <w:spacing w:after="120" w:line="288" w:lineRule="auto"/>
        <w:ind w:right="129"/>
        <w:jc w:val="both"/>
        <w:rPr>
          <w:rFonts w:eastAsia="Times New Roman" w:cs="Arial"/>
          <w:noProof/>
        </w:rPr>
      </w:pPr>
      <w:r w:rsidRPr="00ED5A38">
        <w:rPr>
          <w:rFonts w:eastAsia="Times New Roman" w:cs="Arial"/>
          <w:b/>
          <w:noProof/>
        </w:rPr>
        <w:t>§ 2º</w:t>
      </w:r>
      <w:r w:rsidRPr="00ED5A38">
        <w:rPr>
          <w:rFonts w:eastAsia="Times New Roman" w:cs="Arial"/>
          <w:noProof/>
        </w:rPr>
        <w:t xml:space="preserve"> A execução dos elementos de infraestrutura referidos no § 1º deste artigo deverá obedecer a projetos previamente aprovados pelos órgãos municipais competentes e/ou pelas concessionárias dos respectivos serviços.</w:t>
      </w:r>
    </w:p>
    <w:p w14:paraId="6FC2BDBD" w14:textId="77777777" w:rsidR="00762E7F" w:rsidRPr="00ED5A38" w:rsidRDefault="00762E7F" w:rsidP="00ED5A38">
      <w:pPr>
        <w:widowControl w:val="0"/>
        <w:spacing w:after="120" w:line="288" w:lineRule="auto"/>
        <w:ind w:right="129"/>
        <w:jc w:val="both"/>
        <w:rPr>
          <w:rFonts w:eastAsia="Times New Roman" w:cs="Arial"/>
          <w:noProof/>
        </w:rPr>
      </w:pPr>
      <w:r w:rsidRPr="00ED5A38">
        <w:rPr>
          <w:rFonts w:eastAsia="Times New Roman" w:cs="Arial"/>
          <w:b/>
          <w:noProof/>
        </w:rPr>
        <w:t>§ 3º</w:t>
      </w:r>
      <w:r w:rsidRPr="00ED5A38">
        <w:rPr>
          <w:rFonts w:eastAsia="Times New Roman" w:cs="Arial"/>
          <w:noProof/>
        </w:rPr>
        <w:t xml:space="preserve"> A necessidade de execução dos elementos de infraestrutura dentro do terreno objeto de desmembramento caracteriza a obrigatoriedade da aprovação de projeto de loteamento. </w:t>
      </w:r>
    </w:p>
    <w:p w14:paraId="1CF5DEB8" w14:textId="77777777" w:rsidR="00762E7F" w:rsidRPr="00ED5A38" w:rsidRDefault="00762E7F" w:rsidP="00ED5A38">
      <w:pPr>
        <w:pStyle w:val="PargrafodaLista"/>
        <w:widowControl w:val="0"/>
        <w:numPr>
          <w:ilvl w:val="0"/>
          <w:numId w:val="9"/>
        </w:numPr>
        <w:spacing w:after="120" w:line="288" w:lineRule="auto"/>
        <w:ind w:left="0" w:firstLine="0"/>
        <w:jc w:val="both"/>
        <w:rPr>
          <w:rFonts w:eastAsia="Times New Roman" w:cs="Arial"/>
          <w:noProof/>
        </w:rPr>
      </w:pPr>
      <w:bookmarkStart w:id="25" w:name="_Ref488216774"/>
      <w:r w:rsidRPr="00ED5A38">
        <w:rPr>
          <w:rFonts w:eastAsia="Times New Roman" w:cs="Arial"/>
          <w:noProof/>
        </w:rPr>
        <w:t>As obras e serviços de infraestrutura exigidos para parcelamentos por esta Lei Complementar devem ser executados segundo cronograma físico previamente aprovado pela Municipalidade.</w:t>
      </w:r>
      <w:bookmarkEnd w:id="25"/>
    </w:p>
    <w:p w14:paraId="1F6DF16B" w14:textId="2C6386BB" w:rsidR="00762E7F" w:rsidRPr="00ED5A38" w:rsidRDefault="00762E7F" w:rsidP="00ED5A38">
      <w:pPr>
        <w:widowControl w:val="0"/>
        <w:spacing w:after="120" w:line="288" w:lineRule="auto"/>
        <w:ind w:right="129"/>
        <w:jc w:val="both"/>
        <w:rPr>
          <w:rFonts w:eastAsia="Times New Roman" w:cs="Arial"/>
          <w:noProof/>
        </w:rPr>
      </w:pPr>
      <w:r w:rsidRPr="00ED5A38">
        <w:rPr>
          <w:rFonts w:eastAsia="Times New Roman" w:cs="Arial"/>
          <w:b/>
          <w:noProof/>
        </w:rPr>
        <w:t>§ 1º</w:t>
      </w:r>
      <w:r w:rsidRPr="00ED5A38">
        <w:rPr>
          <w:rFonts w:eastAsia="Times New Roman" w:cs="Arial"/>
          <w:noProof/>
        </w:rPr>
        <w:t xml:space="preserve"> O empreendedor terá o prazo máximo de 24 (vinte e quatro) meses, a contar da data de expedição do Alvará pela Municipalidade, para executar os serviços e obras de infraestrutura nele exigidos.</w:t>
      </w:r>
    </w:p>
    <w:p w14:paraId="57D34EAA" w14:textId="16A829B8" w:rsidR="00762E7F" w:rsidRPr="00ED5A38" w:rsidRDefault="00762E7F" w:rsidP="00ED5A38">
      <w:pPr>
        <w:widowControl w:val="0"/>
        <w:spacing w:after="120" w:line="288" w:lineRule="auto"/>
        <w:ind w:right="129"/>
        <w:jc w:val="both"/>
        <w:rPr>
          <w:rFonts w:eastAsia="Times New Roman" w:cs="Arial"/>
          <w:noProof/>
        </w:rPr>
      </w:pPr>
      <w:r w:rsidRPr="00ED5A38">
        <w:rPr>
          <w:rFonts w:eastAsia="Times New Roman" w:cs="Arial"/>
          <w:b/>
          <w:noProof/>
        </w:rPr>
        <w:t>§ 2º</w:t>
      </w:r>
      <w:r w:rsidRPr="00ED5A38">
        <w:rPr>
          <w:rFonts w:eastAsia="Times New Roman" w:cs="Arial"/>
          <w:noProof/>
        </w:rPr>
        <w:t xml:space="preserve"> Qualquer alteração na sequência de execução dos serviços e obras mencionados neste artigo deverá ser submetida à aprovação da </w:t>
      </w:r>
      <w:r>
        <w:rPr>
          <w:rFonts w:eastAsia="Times New Roman" w:cs="Arial"/>
          <w:noProof/>
        </w:rPr>
        <w:t>SMPUHMA</w:t>
      </w:r>
      <w:r w:rsidRPr="00ED5A38">
        <w:rPr>
          <w:rFonts w:eastAsia="Times New Roman" w:cs="Arial"/>
          <w:noProof/>
        </w:rPr>
        <w:t xml:space="preserve">, mediante requerimento do </w:t>
      </w:r>
      <w:r w:rsidRPr="00ED5A38">
        <w:rPr>
          <w:rFonts w:eastAsia="Times New Roman" w:cs="Arial"/>
          <w:noProof/>
        </w:rPr>
        <w:lastRenderedPageBreak/>
        <w:t>empreendedor, acompanhado de memorial justificativo da alteração pretendida.</w:t>
      </w:r>
    </w:p>
    <w:p w14:paraId="607DC3D2" w14:textId="77777777" w:rsidR="00762E7F" w:rsidRPr="00ED5A38" w:rsidRDefault="00762E7F" w:rsidP="00ED5A38">
      <w:pPr>
        <w:widowControl w:val="0"/>
        <w:spacing w:after="120" w:line="288" w:lineRule="auto"/>
        <w:ind w:right="129"/>
        <w:jc w:val="both"/>
        <w:rPr>
          <w:rFonts w:eastAsia="Times New Roman" w:cs="Arial"/>
          <w:noProof/>
        </w:rPr>
      </w:pPr>
      <w:r w:rsidRPr="00ED5A38">
        <w:rPr>
          <w:rFonts w:eastAsia="Times New Roman" w:cs="Arial"/>
          <w:b/>
          <w:noProof/>
        </w:rPr>
        <w:t>§ 3º</w:t>
      </w:r>
      <w:r w:rsidRPr="00ED5A38">
        <w:rPr>
          <w:rFonts w:eastAsia="Times New Roman" w:cs="Arial"/>
          <w:noProof/>
        </w:rPr>
        <w:t xml:space="preserve"> Concluídas as obras e serviços de infraestrutura, o interessado solicitará ao órgão municipal competente ou às concessionárias de serviços públicos a vistoria e o respectivo atestado de conclusão do serviço ou obra, do qual dependerá a liberação da caução correspondente.</w:t>
      </w:r>
    </w:p>
    <w:p w14:paraId="7DDAE83B" w14:textId="1D7BE572" w:rsidR="00711B05" w:rsidRPr="00762E7F" w:rsidRDefault="00762E7F" w:rsidP="00ED5A38">
      <w:pPr>
        <w:widowControl w:val="0"/>
        <w:spacing w:after="120" w:line="288" w:lineRule="auto"/>
        <w:ind w:right="129"/>
        <w:jc w:val="both"/>
        <w:rPr>
          <w:rFonts w:eastAsia="Times New Roman" w:cs="Arial"/>
          <w:noProof/>
        </w:rPr>
      </w:pPr>
      <w:r w:rsidRPr="00ED5A38">
        <w:rPr>
          <w:rFonts w:eastAsia="Times New Roman" w:cs="Arial"/>
          <w:b/>
          <w:noProof/>
        </w:rPr>
        <w:t>§ 4º</w:t>
      </w:r>
      <w:r w:rsidRPr="00ED5A38">
        <w:rPr>
          <w:rFonts w:eastAsia="Times New Roman" w:cs="Arial"/>
          <w:noProof/>
        </w:rPr>
        <w:t xml:space="preserve"> Caso as obras não sejam realizadas dentro do prazo previsto no respectivo cronograma, a Prefeitura Municipal executará judicialmente a garantia dada e realizará as obras faltantes.</w:t>
      </w:r>
      <w:r w:rsidR="00F45547" w:rsidRPr="00762E7F">
        <w:rPr>
          <w:rFonts w:eastAsia="Times New Roman" w:cs="Arial"/>
          <w:noProof/>
        </w:rPr>
        <w:t xml:space="preserve"> </w:t>
      </w:r>
    </w:p>
    <w:p w14:paraId="769FE32C" w14:textId="351E06EE" w:rsidR="00F45547" w:rsidRPr="002D64AC"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Os taludes resultantes de movimentos de terra deverão obedecer aos seguintes requisitos mínimos:</w:t>
      </w:r>
    </w:p>
    <w:p w14:paraId="6EDB03CC" w14:textId="77777777" w:rsidR="00F45547" w:rsidRDefault="00F45547" w:rsidP="00F45547">
      <w:pPr>
        <w:pStyle w:val="PargrafodaLista"/>
        <w:widowControl w:val="0"/>
        <w:numPr>
          <w:ilvl w:val="0"/>
          <w:numId w:val="42"/>
        </w:numPr>
        <w:tabs>
          <w:tab w:val="left" w:pos="1362"/>
        </w:tabs>
        <w:spacing w:before="124" w:line="276" w:lineRule="auto"/>
        <w:ind w:right="129"/>
        <w:jc w:val="both"/>
        <w:rPr>
          <w:rFonts w:cs="Arial"/>
        </w:rPr>
      </w:pPr>
      <w:proofErr w:type="gramStart"/>
      <w:r w:rsidRPr="000B6043">
        <w:rPr>
          <w:rFonts w:cs="Arial"/>
        </w:rPr>
        <w:t>declividade</w:t>
      </w:r>
      <w:proofErr w:type="gramEnd"/>
      <w:r w:rsidRPr="000B6043">
        <w:rPr>
          <w:rFonts w:cs="Arial"/>
        </w:rPr>
        <w:t xml:space="preserve"> ideal, determinada para cada tipo de solo para taludes em aterro;</w:t>
      </w:r>
    </w:p>
    <w:p w14:paraId="632D89D7" w14:textId="77777777" w:rsidR="00F45547" w:rsidRPr="000B6043" w:rsidRDefault="00F45547" w:rsidP="00F45547">
      <w:pPr>
        <w:pStyle w:val="PargrafodaLista"/>
        <w:widowControl w:val="0"/>
        <w:numPr>
          <w:ilvl w:val="0"/>
          <w:numId w:val="42"/>
        </w:numPr>
        <w:tabs>
          <w:tab w:val="left" w:pos="1362"/>
        </w:tabs>
        <w:spacing w:before="124" w:line="276" w:lineRule="auto"/>
        <w:ind w:right="129"/>
        <w:jc w:val="both"/>
        <w:rPr>
          <w:rFonts w:cs="Arial"/>
        </w:rPr>
      </w:pPr>
      <w:proofErr w:type="gramStart"/>
      <w:r w:rsidRPr="000B6043">
        <w:rPr>
          <w:rFonts w:cs="Arial"/>
        </w:rPr>
        <w:t>altura</w:t>
      </w:r>
      <w:proofErr w:type="gramEnd"/>
      <w:r w:rsidRPr="000B6043">
        <w:rPr>
          <w:rFonts w:cs="Arial"/>
        </w:rPr>
        <w:t xml:space="preserve"> não superior a 3m (três metros);</w:t>
      </w:r>
    </w:p>
    <w:p w14:paraId="650DEA20" w14:textId="5BFC9AFF" w:rsidR="00F45547" w:rsidRPr="000B6043" w:rsidRDefault="00F45547" w:rsidP="00F45547">
      <w:pPr>
        <w:pStyle w:val="PargrafodaLista"/>
        <w:widowControl w:val="0"/>
        <w:numPr>
          <w:ilvl w:val="0"/>
          <w:numId w:val="41"/>
        </w:numPr>
        <w:tabs>
          <w:tab w:val="left" w:pos="1362"/>
        </w:tabs>
        <w:spacing w:before="124" w:line="276" w:lineRule="auto"/>
        <w:ind w:right="129"/>
        <w:jc w:val="both"/>
        <w:rPr>
          <w:rFonts w:cs="Arial"/>
        </w:rPr>
      </w:pPr>
      <w:proofErr w:type="gramStart"/>
      <w:r w:rsidRPr="000B6043">
        <w:rPr>
          <w:rFonts w:cs="Arial"/>
        </w:rPr>
        <w:t>revestimento</w:t>
      </w:r>
      <w:proofErr w:type="gramEnd"/>
      <w:r w:rsidRPr="000B6043">
        <w:rPr>
          <w:rFonts w:cs="Arial"/>
        </w:rPr>
        <w:t xml:space="preserve"> apropriado para retenção do solo, preferivelmente</w:t>
      </w:r>
      <w:r w:rsidR="00711B05">
        <w:rPr>
          <w:rFonts w:cs="Arial"/>
        </w:rPr>
        <w:t xml:space="preserve"> </w:t>
      </w:r>
      <w:r w:rsidRPr="000B6043">
        <w:rPr>
          <w:rFonts w:cs="Arial"/>
        </w:rPr>
        <w:t>formado por vegetação, podendo este ser dispensado, a critério do Poder Público;</w:t>
      </w:r>
    </w:p>
    <w:p w14:paraId="61DBB27A" w14:textId="77777777" w:rsidR="00F45547" w:rsidRPr="000B6043" w:rsidRDefault="00F45547" w:rsidP="00F45547">
      <w:pPr>
        <w:pStyle w:val="PargrafodaLista"/>
        <w:widowControl w:val="0"/>
        <w:numPr>
          <w:ilvl w:val="0"/>
          <w:numId w:val="41"/>
        </w:numPr>
        <w:tabs>
          <w:tab w:val="left" w:pos="1362"/>
        </w:tabs>
        <w:spacing w:before="124" w:line="276" w:lineRule="auto"/>
        <w:ind w:right="129"/>
        <w:jc w:val="both"/>
        <w:rPr>
          <w:rFonts w:cs="Arial"/>
        </w:rPr>
      </w:pPr>
      <w:proofErr w:type="gramStart"/>
      <w:r w:rsidRPr="000B6043">
        <w:rPr>
          <w:rFonts w:cs="Arial"/>
        </w:rPr>
        <w:t>canaletas</w:t>
      </w:r>
      <w:proofErr w:type="gramEnd"/>
      <w:r w:rsidRPr="000B6043">
        <w:rPr>
          <w:rFonts w:cs="Arial"/>
        </w:rPr>
        <w:t xml:space="preserve"> de drenagem na crista, na saia e nas bermas, para taludes com altura igual a 3m (três metros).</w:t>
      </w:r>
    </w:p>
    <w:p w14:paraId="445ADEE4" w14:textId="77777777" w:rsidR="00F45547" w:rsidRPr="00FC7ED9" w:rsidRDefault="00F45547" w:rsidP="00F45547">
      <w:pPr>
        <w:pStyle w:val="Corpodetexto"/>
        <w:spacing w:line="288" w:lineRule="auto"/>
        <w:ind w:right="118"/>
        <w:jc w:val="both"/>
        <w:rPr>
          <w:rFonts w:cs="Arial"/>
        </w:rPr>
      </w:pPr>
      <w:r w:rsidRPr="00FC7ED9">
        <w:rPr>
          <w:rFonts w:cs="Arial"/>
          <w:b/>
        </w:rPr>
        <w:t>Parágrafo único.</w:t>
      </w:r>
      <w:r w:rsidRPr="00FC7ED9">
        <w:rPr>
          <w:rFonts w:cs="Arial"/>
        </w:rPr>
        <w:t xml:space="preserve"> Os taludes poderão ser substituídos por muros de arrimo ou proteção, a expensas do loteador e mediante autorização do Poder Público.</w:t>
      </w:r>
    </w:p>
    <w:p w14:paraId="6D25B23C" w14:textId="04D30DDE" w:rsidR="00F45547" w:rsidRDefault="00F45547" w:rsidP="00F45547">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Em nenhum caso os movimentos de terra e as obras de arruamento ou instalação de infraestrutura poderão prejudicar o escoamento das águas nas respectivas bacias hidrográficas.</w:t>
      </w:r>
    </w:p>
    <w:p w14:paraId="66749B1C" w14:textId="52B7C63D" w:rsidR="00D63EDA" w:rsidRPr="00ED5A38" w:rsidRDefault="00D63EDA" w:rsidP="00ED5A38">
      <w:pPr>
        <w:pStyle w:val="ARTIGOCARDINAIS"/>
        <w:spacing w:before="240" w:after="240"/>
        <w:ind w:right="129"/>
        <w:jc w:val="center"/>
        <w:rPr>
          <w:rFonts w:ascii="Arial" w:hAnsi="Arial" w:cs="Arial"/>
          <w:noProof/>
        </w:rPr>
      </w:pPr>
      <w:bookmarkStart w:id="26" w:name="_Toc411505240"/>
      <w:bookmarkStart w:id="27" w:name="_Toc467764817"/>
      <w:commentRangeStart w:id="28"/>
      <w:r>
        <w:rPr>
          <w:rFonts w:ascii="Arial" w:hAnsi="Arial" w:cs="Arial"/>
          <w:b/>
          <w:noProof/>
        </w:rPr>
        <w:t xml:space="preserve">Seção V - </w:t>
      </w:r>
      <w:r w:rsidRPr="00ED5A38">
        <w:rPr>
          <w:rFonts w:ascii="Arial" w:hAnsi="Arial" w:cs="Arial"/>
          <w:b/>
          <w:noProof/>
        </w:rPr>
        <w:t>Da Contribuição Social</w:t>
      </w:r>
      <w:bookmarkEnd w:id="26"/>
      <w:bookmarkEnd w:id="27"/>
      <w:commentRangeEnd w:id="28"/>
      <w:r>
        <w:rPr>
          <w:rStyle w:val="Refdecomentrio"/>
          <w:rFonts w:ascii="Arial" w:eastAsia="Times New Roman" w:hAnsi="Arial"/>
          <w:lang w:eastAsia="pt-BR"/>
        </w:rPr>
        <w:commentReference w:id="28"/>
      </w:r>
    </w:p>
    <w:p w14:paraId="226F5DEF" w14:textId="62EE6638" w:rsidR="00D63EDA" w:rsidRPr="00ED5A38" w:rsidRDefault="00D63EDA"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No parcelamento para fins urbanos realizados </w:t>
      </w:r>
      <w:r>
        <w:rPr>
          <w:rFonts w:eastAsia="Times New Roman" w:cs="Arial"/>
          <w:noProof/>
        </w:rPr>
        <w:t>em zonas residenciais I – ZR-I</w:t>
      </w:r>
      <w:r w:rsidRPr="00ED5A38">
        <w:rPr>
          <w:rFonts w:eastAsia="Times New Roman" w:cs="Arial"/>
          <w:noProof/>
        </w:rPr>
        <w:t xml:space="preserve">, o empreendedor </w:t>
      </w:r>
      <w:r>
        <w:rPr>
          <w:rFonts w:eastAsia="Times New Roman" w:cs="Arial"/>
          <w:noProof/>
        </w:rPr>
        <w:t>poderá</w:t>
      </w:r>
      <w:r w:rsidRPr="00ED5A38">
        <w:rPr>
          <w:rFonts w:eastAsia="Times New Roman" w:cs="Arial"/>
          <w:noProof/>
        </w:rPr>
        <w:t xml:space="preserve"> doar para o Fundo Municipal de Habitação de Interesse Social – FMHIS, além das áreas definidas no</w:t>
      </w:r>
      <w:r w:rsidR="00744503">
        <w:rPr>
          <w:rFonts w:eastAsia="Times New Roman" w:cs="Arial"/>
          <w:noProof/>
        </w:rPr>
        <w:t xml:space="preserve"> </w:t>
      </w:r>
      <w:r w:rsidR="00744503">
        <w:rPr>
          <w:rFonts w:eastAsia="Times New Roman" w:cs="Arial"/>
          <w:noProof/>
        </w:rPr>
        <w:fldChar w:fldCharType="begin"/>
      </w:r>
      <w:r w:rsidR="00744503">
        <w:rPr>
          <w:rFonts w:eastAsia="Times New Roman" w:cs="Arial"/>
          <w:noProof/>
        </w:rPr>
        <w:instrText xml:space="preserve"> REF _Ref488306325 \r \h </w:instrText>
      </w:r>
      <w:r w:rsidR="00744503">
        <w:rPr>
          <w:rFonts w:eastAsia="Times New Roman" w:cs="Arial"/>
          <w:noProof/>
        </w:rPr>
      </w:r>
      <w:r w:rsidR="00744503">
        <w:rPr>
          <w:rFonts w:eastAsia="Times New Roman" w:cs="Arial"/>
          <w:noProof/>
        </w:rPr>
        <w:fldChar w:fldCharType="separate"/>
      </w:r>
      <w:r w:rsidR="00744503">
        <w:rPr>
          <w:rFonts w:eastAsia="Times New Roman" w:cs="Arial"/>
          <w:noProof/>
        </w:rPr>
        <w:t>Art. 13</w:t>
      </w:r>
      <w:r w:rsidR="00744503">
        <w:rPr>
          <w:rFonts w:eastAsia="Times New Roman" w:cs="Arial"/>
          <w:noProof/>
        </w:rPr>
        <w:fldChar w:fldCharType="end"/>
      </w:r>
      <w:r w:rsidRPr="00ED5A38">
        <w:rPr>
          <w:rFonts w:eastAsia="Times New Roman" w:cs="Arial"/>
          <w:noProof/>
        </w:rPr>
        <w:t xml:space="preserve"> área correspondente a </w:t>
      </w:r>
      <w:r>
        <w:rPr>
          <w:rFonts w:eastAsia="Times New Roman" w:cs="Arial"/>
          <w:noProof/>
        </w:rPr>
        <w:t>6</w:t>
      </w:r>
      <w:r w:rsidRPr="00ED5A38">
        <w:rPr>
          <w:rFonts w:eastAsia="Times New Roman" w:cs="Arial"/>
          <w:noProof/>
        </w:rPr>
        <w:t>% (seis por cento) da área líquida de lotes ou contrapartida financeira no valor de mercado correspondente ao lote urbanizado, para serem utilizadas em programas habitacionais de interesse social.</w:t>
      </w:r>
    </w:p>
    <w:p w14:paraId="5F11B313" w14:textId="0C20E87A" w:rsidR="00D63EDA" w:rsidRPr="00ED5A38" w:rsidRDefault="00D63EDA" w:rsidP="00ED5A38">
      <w:pPr>
        <w:pStyle w:val="Corpodetexto"/>
        <w:spacing w:line="288" w:lineRule="auto"/>
        <w:ind w:right="118"/>
        <w:jc w:val="both"/>
        <w:rPr>
          <w:rFonts w:cs="Arial"/>
        </w:rPr>
      </w:pPr>
      <w:r w:rsidRPr="00ED5A38">
        <w:rPr>
          <w:rFonts w:cs="Arial"/>
          <w:b/>
        </w:rPr>
        <w:t>§ 1º</w:t>
      </w:r>
      <w:r w:rsidRPr="00ED5A38">
        <w:rPr>
          <w:rFonts w:cs="Arial"/>
        </w:rPr>
        <w:t xml:space="preserve"> Em contrapartida à doação referida no caput desse artigo, será permitida a redução do lote mínimo estabelecido para a zona de 360 m2 para 300m2.</w:t>
      </w:r>
    </w:p>
    <w:p w14:paraId="25736EB8" w14:textId="6B90D895" w:rsidR="00D63EDA" w:rsidRPr="00ED5A38" w:rsidRDefault="00D63EDA" w:rsidP="00ED5A38">
      <w:pPr>
        <w:pStyle w:val="Corpodetexto"/>
        <w:spacing w:line="288" w:lineRule="auto"/>
        <w:ind w:right="118"/>
        <w:jc w:val="both"/>
        <w:rPr>
          <w:rFonts w:cs="Arial"/>
        </w:rPr>
      </w:pPr>
      <w:r w:rsidRPr="00ED5A38">
        <w:rPr>
          <w:rFonts w:cs="Arial"/>
          <w:b/>
        </w:rPr>
        <w:t>§ 2º</w:t>
      </w:r>
      <w:r w:rsidRPr="00ED5A38">
        <w:rPr>
          <w:rFonts w:cs="Arial"/>
        </w:rPr>
        <w:t xml:space="preserve"> As áreas doadas deverão estar discriminadas no projeto urbanístico e memorial descritivo aprovados pela Prefeitura Municipal e serão transferidas ao FMHIS a partir da data do registro do loteamento.</w:t>
      </w:r>
    </w:p>
    <w:p w14:paraId="4D08D232" w14:textId="77777777" w:rsidR="00D63EDA" w:rsidRPr="002D64AC" w:rsidRDefault="00D63EDA" w:rsidP="00ED5A38">
      <w:pPr>
        <w:pStyle w:val="PargrafodaLista"/>
        <w:widowControl w:val="0"/>
        <w:spacing w:after="120" w:line="288" w:lineRule="auto"/>
        <w:ind w:left="0"/>
        <w:jc w:val="both"/>
        <w:rPr>
          <w:rFonts w:eastAsia="Times New Roman" w:cs="Arial"/>
          <w:noProof/>
        </w:rPr>
      </w:pPr>
    </w:p>
    <w:p w14:paraId="4FEEA807" w14:textId="28949640" w:rsidR="00F45547" w:rsidRPr="00FC7ED9" w:rsidRDefault="00F45547" w:rsidP="00ED5A38">
      <w:pPr>
        <w:pStyle w:val="LEICAPITULO"/>
      </w:pPr>
      <w:bookmarkStart w:id="29" w:name="_Toc488314597"/>
      <w:commentRangeStart w:id="30"/>
      <w:r w:rsidRPr="00ED5A38">
        <w:rPr>
          <w:b w:val="0"/>
          <w:color w:val="FF0000"/>
        </w:rPr>
        <w:t>CAPÍTULO IV - DOS NÚCLEOS RESIDENCIAIS DE RECREIO</w:t>
      </w:r>
      <w:commentRangeEnd w:id="30"/>
      <w:r w:rsidR="00CE0603" w:rsidRPr="00ED5A38">
        <w:rPr>
          <w:rStyle w:val="Refdecomentrio"/>
          <w:rFonts w:eastAsia="Times New Roman" w:cs="Times New Roman"/>
          <w:color w:val="FF0000"/>
          <w:lang w:eastAsia="pt-BR"/>
        </w:rPr>
        <w:commentReference w:id="30"/>
      </w:r>
      <w:bookmarkEnd w:id="29"/>
      <w:r w:rsidRPr="00ED5A38">
        <w:rPr>
          <w:rFonts w:eastAsia="Times New Roman"/>
          <w:color w:val="FF0000"/>
        </w:rPr>
        <w:t xml:space="preserve">     </w:t>
      </w:r>
    </w:p>
    <w:p w14:paraId="11B10490" w14:textId="3CE15F82" w:rsidR="00F45547" w:rsidRDefault="00F45547" w:rsidP="00F45547">
      <w:pPr>
        <w:pStyle w:val="LEICAPITULO"/>
        <w:spacing w:before="240" w:after="240"/>
      </w:pPr>
      <w:bookmarkStart w:id="31" w:name="_Toc488314598"/>
      <w:r w:rsidRPr="000B6043">
        <w:t xml:space="preserve">CAPÍTULO V - DO </w:t>
      </w:r>
      <w:r w:rsidR="008D72FA">
        <w:t xml:space="preserve">CONDOMÍNIO </w:t>
      </w:r>
      <w:r w:rsidR="008C5F51">
        <w:t xml:space="preserve">EDILÍCIO </w:t>
      </w:r>
      <w:r w:rsidR="008D72FA">
        <w:t>HORIZONTAL</w:t>
      </w:r>
      <w:bookmarkEnd w:id="31"/>
    </w:p>
    <w:p w14:paraId="791A652C" w14:textId="2CF1B772" w:rsidR="009326A8" w:rsidRDefault="009326A8"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Entende-se por Condomínio Urbanístico a divisão de gleba em unidades autônomas destinadas à edificação, às quais correspondem frações ideais das áreas de uso comum dos condôminos, admitida a abertura de vias de domínio privado e vedada a de logradouros </w:t>
      </w:r>
      <w:r w:rsidRPr="00ED5A38">
        <w:rPr>
          <w:rFonts w:eastAsia="Times New Roman" w:cs="Arial"/>
          <w:noProof/>
        </w:rPr>
        <w:lastRenderedPageBreak/>
        <w:t>públicos internamente ao seu perímetro, salvo áreas verdes mediante autorização do órgão municipal de meio ambiente.</w:t>
      </w:r>
    </w:p>
    <w:p w14:paraId="04A83BEE" w14:textId="77777777" w:rsidR="009326A8" w:rsidRPr="00ED5A38" w:rsidRDefault="009326A8" w:rsidP="00ED5A38">
      <w:pPr>
        <w:pStyle w:val="Corpodetexto"/>
        <w:spacing w:line="288" w:lineRule="auto"/>
        <w:ind w:right="118"/>
        <w:jc w:val="both"/>
        <w:rPr>
          <w:rFonts w:cs="Arial"/>
        </w:rPr>
      </w:pPr>
      <w:r w:rsidRPr="0064735F">
        <w:rPr>
          <w:rFonts w:cs="Arial"/>
          <w:b/>
        </w:rPr>
        <w:t>Parágrafo único.</w:t>
      </w:r>
      <w:r w:rsidRPr="00ED5A38">
        <w:rPr>
          <w:rFonts w:cs="Arial"/>
        </w:rPr>
        <w:t xml:space="preserve"> Serão admitidos condomínios com diferentes finalidades de uso, considerando os usos residencial, comercial, industrial ou misto, respeitadas as possibilidades de uso previstas na Lei de Uso e Ocupação do Solo.</w:t>
      </w:r>
    </w:p>
    <w:p w14:paraId="155B20F7" w14:textId="21FBE109" w:rsidR="004C664D" w:rsidRDefault="004C664D" w:rsidP="00ED5A38">
      <w:pPr>
        <w:pStyle w:val="PargrafodaLista"/>
        <w:widowControl w:val="0"/>
        <w:numPr>
          <w:ilvl w:val="0"/>
          <w:numId w:val="9"/>
        </w:numPr>
        <w:spacing w:after="120" w:line="288" w:lineRule="auto"/>
        <w:ind w:left="0" w:firstLine="0"/>
        <w:jc w:val="both"/>
        <w:rPr>
          <w:rFonts w:eastAsia="Times New Roman" w:cs="Arial"/>
          <w:noProof/>
        </w:rPr>
      </w:pPr>
      <w:r>
        <w:rPr>
          <w:rFonts w:eastAsia="Times New Roman" w:cs="Arial"/>
          <w:noProof/>
        </w:rPr>
        <w:t>Os condomínios edilícios horizontais habitacionais são classificados em:</w:t>
      </w:r>
    </w:p>
    <w:p w14:paraId="3E369F1B" w14:textId="0A4C2541" w:rsidR="003F4D5D" w:rsidRDefault="003F4D5D" w:rsidP="00ED5A38">
      <w:pPr>
        <w:pStyle w:val="PargrafodaLista"/>
        <w:widowControl w:val="0"/>
        <w:numPr>
          <w:ilvl w:val="0"/>
          <w:numId w:val="64"/>
        </w:numPr>
        <w:tabs>
          <w:tab w:val="left" w:pos="1362"/>
        </w:tabs>
        <w:spacing w:before="124" w:line="276" w:lineRule="auto"/>
        <w:ind w:right="129"/>
        <w:jc w:val="both"/>
        <w:rPr>
          <w:rFonts w:cs="Arial"/>
        </w:rPr>
      </w:pPr>
      <w:r w:rsidRPr="00BA58EE">
        <w:rPr>
          <w:noProof/>
        </w:rPr>
        <w:t xml:space="preserve">condomínio de </w:t>
      </w:r>
      <w:r w:rsidR="001F663D">
        <w:rPr>
          <w:noProof/>
        </w:rPr>
        <w:t>residências</w:t>
      </w:r>
      <w:r w:rsidRPr="00BA58EE">
        <w:rPr>
          <w:noProof/>
        </w:rPr>
        <w:t xml:space="preserve"> em série: corresponde a um conjunto de no máximo 10 (dez) edificações térreas, assobradadas ou isoladas, situadas paralelas ou transversais ao alinhamento predial, as quais correspondem a frações ideais de lote resultante de loteamento aprovado pelo Município</w:t>
      </w:r>
      <w:r>
        <w:rPr>
          <w:noProof/>
        </w:rPr>
        <w:t>;</w:t>
      </w:r>
    </w:p>
    <w:p w14:paraId="56F4E252" w14:textId="0C6FF5D5" w:rsidR="004C664D" w:rsidRDefault="004C664D" w:rsidP="00ED5A38">
      <w:pPr>
        <w:pStyle w:val="PargrafodaLista"/>
        <w:widowControl w:val="0"/>
        <w:numPr>
          <w:ilvl w:val="0"/>
          <w:numId w:val="64"/>
        </w:numPr>
        <w:tabs>
          <w:tab w:val="left" w:pos="1362"/>
        </w:tabs>
        <w:spacing w:before="124" w:line="276" w:lineRule="auto"/>
        <w:ind w:right="129"/>
        <w:jc w:val="both"/>
        <w:rPr>
          <w:rFonts w:cs="Arial"/>
        </w:rPr>
      </w:pPr>
      <w:proofErr w:type="gramStart"/>
      <w:r w:rsidRPr="0064735F">
        <w:rPr>
          <w:rFonts w:cs="Arial"/>
        </w:rPr>
        <w:t>condomínio</w:t>
      </w:r>
      <w:proofErr w:type="gramEnd"/>
      <w:r w:rsidRPr="0064735F">
        <w:rPr>
          <w:rFonts w:cs="Arial"/>
        </w:rPr>
        <w:t xml:space="preserve"> horizontal de pequeno porte</w:t>
      </w:r>
      <w:r>
        <w:rPr>
          <w:rFonts w:cs="Arial"/>
        </w:rPr>
        <w:t>: considera-se</w:t>
      </w:r>
      <w:r w:rsidRPr="0064735F">
        <w:rPr>
          <w:rFonts w:cs="Arial"/>
        </w:rPr>
        <w:t xml:space="preserve"> o fracionamento do imóvel, sob a forma de unidades autônomas isoladas entre si e destinadas a fins habitacionais, configurado através de construção de habitações unifamiliares térreas, assobradadas, geminadas ou não, realizadas pelo empreendedor, concomitante à implantação das obras de infraestrutura, com mais de 10 (dez) unidades autônomas e </w:t>
      </w:r>
      <w:r w:rsidRPr="00ED5A38">
        <w:rPr>
          <w:rFonts w:cs="Arial"/>
        </w:rPr>
        <w:t>com área total máxima de 10.000,00m² (dez mil metros quadrados).</w:t>
      </w:r>
    </w:p>
    <w:p w14:paraId="085D3B83" w14:textId="2AAA9FCD" w:rsidR="004C664D" w:rsidRPr="00ED5A38" w:rsidRDefault="004C664D" w:rsidP="00ED5A38">
      <w:pPr>
        <w:pStyle w:val="PargrafodaLista"/>
        <w:widowControl w:val="0"/>
        <w:numPr>
          <w:ilvl w:val="0"/>
          <w:numId w:val="64"/>
        </w:numPr>
        <w:tabs>
          <w:tab w:val="left" w:pos="1362"/>
        </w:tabs>
        <w:spacing w:before="124" w:line="276" w:lineRule="auto"/>
        <w:ind w:right="129"/>
        <w:jc w:val="both"/>
        <w:rPr>
          <w:rFonts w:cs="Arial"/>
        </w:rPr>
      </w:pPr>
      <w:proofErr w:type="gramStart"/>
      <w:r w:rsidRPr="004C664D">
        <w:rPr>
          <w:rFonts w:cs="Arial"/>
        </w:rPr>
        <w:t>condomínio</w:t>
      </w:r>
      <w:proofErr w:type="gramEnd"/>
      <w:r w:rsidRPr="004C664D">
        <w:rPr>
          <w:rFonts w:cs="Arial"/>
        </w:rPr>
        <w:t xml:space="preserve"> horizontal de grande porte</w:t>
      </w:r>
      <w:r>
        <w:rPr>
          <w:rFonts w:cs="Arial"/>
        </w:rPr>
        <w:t>: considera-se</w:t>
      </w:r>
      <w:r w:rsidRPr="004C664D">
        <w:rPr>
          <w:rFonts w:cs="Arial"/>
        </w:rPr>
        <w:t xml:space="preserve"> o fracionamento do imóvel, sob a forma de unidades autônomas isoladas entre si e destinadas a fins habitacionais, configurado através de construção de habitações unifamiliares térreas, assobradadas, geminadas ou não, realizadas pelo empreendedor, concomitante à implantação das obras de infraestrutura, cuja área total seja superior a 10.000,00m² (dez mil metros quadrados), observando o limite de 100.000,00m² (cem mil metros quadrados).</w:t>
      </w:r>
    </w:p>
    <w:p w14:paraId="528E16FA" w14:textId="4C985E8C" w:rsidR="009326A8" w:rsidRPr="00ED5A38" w:rsidRDefault="009326A8"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Não serão exigidas </w:t>
      </w:r>
      <w:r w:rsidRPr="00ED5A38">
        <w:rPr>
          <w:rFonts w:eastAsia="Times New Roman" w:cs="Arial"/>
          <w:noProof/>
          <w:highlight w:val="yellow"/>
        </w:rPr>
        <w:t>contrapartidas urbanísticas e ambientais</w:t>
      </w:r>
      <w:r w:rsidRPr="00ED5A38">
        <w:rPr>
          <w:rFonts w:eastAsia="Times New Roman" w:cs="Arial"/>
          <w:noProof/>
        </w:rPr>
        <w:t xml:space="preserve"> dos condomínios com até </w:t>
      </w:r>
      <w:r w:rsidRPr="00ED5A38">
        <w:rPr>
          <w:rFonts w:eastAsia="Times New Roman" w:cs="Arial"/>
          <w:noProof/>
          <w:highlight w:val="yellow"/>
        </w:rPr>
        <w:t>1</w:t>
      </w:r>
      <w:r w:rsidR="003F4D5D">
        <w:rPr>
          <w:rFonts w:eastAsia="Times New Roman" w:cs="Arial"/>
          <w:noProof/>
          <w:highlight w:val="yellow"/>
        </w:rPr>
        <w:t>0</w:t>
      </w:r>
      <w:r w:rsidRPr="00ED5A38">
        <w:rPr>
          <w:rFonts w:eastAsia="Times New Roman" w:cs="Arial"/>
          <w:noProof/>
          <w:highlight w:val="yellow"/>
        </w:rPr>
        <w:t xml:space="preserve"> (dez) frações privativas</w:t>
      </w:r>
      <w:r w:rsidRPr="00ED5A38">
        <w:rPr>
          <w:rFonts w:eastAsia="Times New Roman" w:cs="Arial"/>
          <w:noProof/>
        </w:rPr>
        <w:t xml:space="preserve">, salvo as medidas mitigadoras e compensatórias exigidas em processo de licenciamento urbanístico e ambiental. </w:t>
      </w:r>
    </w:p>
    <w:p w14:paraId="191CD869" w14:textId="62EDB758" w:rsidR="009326A8" w:rsidRDefault="009326A8"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Não serão admitidos lotes, reservas imobiliárias ou parcelas remanescentes sem destinação de uso com mais de 2</w:t>
      </w:r>
      <w:r w:rsidR="003F4D5D">
        <w:rPr>
          <w:rFonts w:eastAsia="Times New Roman" w:cs="Arial"/>
          <w:noProof/>
        </w:rPr>
        <w:t>0.000</w:t>
      </w:r>
      <w:r w:rsidR="003F4D5D" w:rsidRPr="003F4D5D">
        <w:rPr>
          <w:rFonts w:cs="Arial"/>
        </w:rPr>
        <w:t xml:space="preserve"> </w:t>
      </w:r>
      <w:r w:rsidR="003F4D5D" w:rsidRPr="004C664D">
        <w:rPr>
          <w:rFonts w:cs="Arial"/>
        </w:rPr>
        <w:t>m²</w:t>
      </w:r>
      <w:r w:rsidRPr="00ED5A38">
        <w:rPr>
          <w:rFonts w:eastAsia="Times New Roman" w:cs="Arial"/>
          <w:noProof/>
        </w:rPr>
        <w:t xml:space="preserve"> (</w:t>
      </w:r>
      <w:r w:rsidR="003F4D5D">
        <w:rPr>
          <w:rFonts w:eastAsia="Times New Roman" w:cs="Arial"/>
          <w:noProof/>
        </w:rPr>
        <w:t>vinte mil metros quadrados</w:t>
      </w:r>
      <w:r w:rsidRPr="00ED5A38">
        <w:rPr>
          <w:rFonts w:eastAsia="Times New Roman" w:cs="Arial"/>
          <w:noProof/>
        </w:rPr>
        <w:t xml:space="preserve"> ) ou 10% (dez por cento) da área total do empreendimento.</w:t>
      </w:r>
    </w:p>
    <w:p w14:paraId="549F8A47" w14:textId="0788A16F" w:rsidR="000541CD" w:rsidRDefault="000541CD" w:rsidP="00ED5A38">
      <w:pPr>
        <w:pStyle w:val="PargrafodaLista"/>
        <w:widowControl w:val="0"/>
        <w:spacing w:after="120" w:line="288" w:lineRule="auto"/>
        <w:ind w:left="0"/>
        <w:jc w:val="both"/>
        <w:rPr>
          <w:rFonts w:eastAsia="Times New Roman" w:cs="Arial"/>
          <w:noProof/>
        </w:rPr>
      </w:pPr>
    </w:p>
    <w:p w14:paraId="323C6EA2" w14:textId="697F2226" w:rsidR="000541CD" w:rsidRDefault="000541CD" w:rsidP="000541CD">
      <w:pPr>
        <w:pStyle w:val="LeiSecao"/>
        <w:spacing w:before="240" w:after="240"/>
        <w:ind w:right="129"/>
      </w:pPr>
      <w:bookmarkStart w:id="32" w:name="_Toc488314599"/>
      <w:r w:rsidRPr="000B6043">
        <w:t xml:space="preserve">Seção I </w:t>
      </w:r>
      <w:r>
        <w:t>–</w:t>
      </w:r>
      <w:r w:rsidRPr="000B6043">
        <w:t xml:space="preserve"> </w:t>
      </w:r>
      <w:r>
        <w:t xml:space="preserve">Dos Condomínios de </w:t>
      </w:r>
      <w:r w:rsidR="001F663D">
        <w:t xml:space="preserve">Residências </w:t>
      </w:r>
      <w:r>
        <w:t>em Série</w:t>
      </w:r>
      <w:bookmarkEnd w:id="32"/>
    </w:p>
    <w:p w14:paraId="5BB82873" w14:textId="30F2F9ED" w:rsidR="001F663D" w:rsidRDefault="001F663D" w:rsidP="001F663D">
      <w:pPr>
        <w:pStyle w:val="LeiSecao"/>
        <w:spacing w:before="240" w:after="240"/>
        <w:ind w:right="129"/>
      </w:pPr>
      <w:bookmarkStart w:id="33" w:name="_Toc488314600"/>
      <w:r>
        <w:t>Subseção I - Das Residências em Série Transversais ao Alinhamento Predial</w:t>
      </w:r>
      <w:bookmarkEnd w:id="33"/>
    </w:p>
    <w:p w14:paraId="6CBB448A" w14:textId="77777777" w:rsidR="001F663D" w:rsidRPr="00ED5A38" w:rsidRDefault="001F663D"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São consideradas residências em série paralelas ao alinhamento predial aquelas situadas ao longo das vias públicas, geminadas ou não, que dispensam a abertura de corredor de acesso às moradias, com o </w:t>
      </w:r>
      <w:commentRangeStart w:id="34"/>
      <w:r w:rsidRPr="00ED5A38">
        <w:rPr>
          <w:rFonts w:eastAsia="Times New Roman" w:cs="Arial"/>
          <w:noProof/>
          <w:highlight w:val="yellow"/>
        </w:rPr>
        <w:t>limite de 10 (dez) unidades autônomas</w:t>
      </w:r>
      <w:r w:rsidRPr="00ED5A38">
        <w:rPr>
          <w:rFonts w:eastAsia="Times New Roman" w:cs="Arial"/>
          <w:noProof/>
        </w:rPr>
        <w:t>.</w:t>
      </w:r>
      <w:commentRangeEnd w:id="34"/>
      <w:r w:rsidR="004054F4">
        <w:rPr>
          <w:rStyle w:val="Refdecomentrio"/>
          <w:rFonts w:eastAsia="Times New Roman" w:cs="Times New Roman"/>
          <w:lang w:eastAsia="pt-BR"/>
        </w:rPr>
        <w:commentReference w:id="34"/>
      </w:r>
    </w:p>
    <w:p w14:paraId="67415419" w14:textId="77777777" w:rsidR="001F663D" w:rsidRPr="00ED5A38" w:rsidRDefault="001F663D" w:rsidP="00ED5A38">
      <w:pPr>
        <w:pStyle w:val="Corpodetexto"/>
        <w:spacing w:line="288" w:lineRule="auto"/>
        <w:ind w:right="118"/>
        <w:jc w:val="both"/>
        <w:rPr>
          <w:rFonts w:cs="Arial"/>
        </w:rPr>
      </w:pPr>
      <w:r w:rsidRPr="00ED5A38">
        <w:rPr>
          <w:rFonts w:cs="Arial"/>
          <w:b/>
        </w:rPr>
        <w:t>§ 1º</w:t>
      </w:r>
      <w:r w:rsidRPr="00ED5A38">
        <w:rPr>
          <w:rFonts w:cs="Arial"/>
        </w:rPr>
        <w:t xml:space="preserve"> As residências em série paralelas ao alinhamento predial deverão ocupar um único lote, de propriedade individual ou em condomínio, com registro independente para cada unidade autônoma.</w:t>
      </w:r>
    </w:p>
    <w:p w14:paraId="5044278F" w14:textId="64D95A53" w:rsidR="001F663D" w:rsidRPr="00ED5A38" w:rsidRDefault="001F663D" w:rsidP="00ED5A38">
      <w:pPr>
        <w:pStyle w:val="Corpodetexto"/>
        <w:spacing w:line="288" w:lineRule="auto"/>
        <w:ind w:right="118"/>
        <w:jc w:val="both"/>
        <w:rPr>
          <w:rFonts w:cs="Arial"/>
        </w:rPr>
      </w:pPr>
      <w:r w:rsidRPr="00ED5A38">
        <w:rPr>
          <w:rFonts w:cs="Arial"/>
          <w:b/>
        </w:rPr>
        <w:t>§ 2º</w:t>
      </w:r>
      <w:r w:rsidRPr="00ED5A38">
        <w:rPr>
          <w:rFonts w:cs="Arial"/>
        </w:rPr>
        <w:t xml:space="preserve"> </w:t>
      </w:r>
      <w:r>
        <w:rPr>
          <w:rFonts w:cs="Arial"/>
        </w:rPr>
        <w:t>A implantação dos condomínios de residências em série deverá respeitar as diretrizes de alargamento e de abertura de novas vias estabelecidas pela Lei de Mobilidade Municipal</w:t>
      </w:r>
      <w:r w:rsidRPr="00ED5A38">
        <w:rPr>
          <w:rFonts w:cs="Arial"/>
        </w:rPr>
        <w:t>;</w:t>
      </w:r>
    </w:p>
    <w:p w14:paraId="61AE890A" w14:textId="77777777" w:rsidR="001F663D" w:rsidRPr="00ED5A38" w:rsidRDefault="001F663D" w:rsidP="00ED5A38">
      <w:pPr>
        <w:pStyle w:val="Corpodetexto"/>
        <w:spacing w:line="288" w:lineRule="auto"/>
        <w:ind w:right="118"/>
        <w:jc w:val="both"/>
        <w:rPr>
          <w:rFonts w:cs="Arial"/>
        </w:rPr>
      </w:pPr>
      <w:r w:rsidRPr="00ED5A38">
        <w:rPr>
          <w:rFonts w:cs="Arial"/>
          <w:b/>
        </w:rPr>
        <w:lastRenderedPageBreak/>
        <w:t>§ 3º</w:t>
      </w:r>
      <w:r w:rsidRPr="00ED5A38">
        <w:rPr>
          <w:rFonts w:cs="Arial"/>
        </w:rPr>
        <w:t xml:space="preserve"> Somente serão admitidas residências em série, paralelas ao alinhamento predial, em lotes originários de parcelamento aprovado, regularizados e dotados de infraestrutura básica.</w:t>
      </w:r>
    </w:p>
    <w:p w14:paraId="7FCC3AA4" w14:textId="77777777" w:rsidR="001F663D" w:rsidRPr="00ED5A38" w:rsidRDefault="001F663D"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As residências em série paralelas ao alinhamento predial deverão obedecer às seguintes condições:</w:t>
      </w:r>
    </w:p>
    <w:p w14:paraId="6ECEE7F1" w14:textId="2E20BF61" w:rsidR="001F663D" w:rsidRPr="00ED5A38" w:rsidRDefault="001F663D" w:rsidP="00ED5A38">
      <w:pPr>
        <w:pStyle w:val="PargrafodaLista"/>
        <w:widowControl w:val="0"/>
        <w:numPr>
          <w:ilvl w:val="0"/>
          <w:numId w:val="72"/>
        </w:numPr>
        <w:tabs>
          <w:tab w:val="left" w:pos="1362"/>
        </w:tabs>
        <w:spacing w:before="124" w:line="276" w:lineRule="auto"/>
        <w:ind w:right="129"/>
        <w:jc w:val="both"/>
        <w:rPr>
          <w:rFonts w:cs="Arial"/>
        </w:rPr>
      </w:pPr>
      <w:proofErr w:type="gramStart"/>
      <w:r w:rsidRPr="00ED5A38">
        <w:rPr>
          <w:rFonts w:cs="Arial"/>
        </w:rPr>
        <w:t>cada</w:t>
      </w:r>
      <w:proofErr w:type="gramEnd"/>
      <w:r w:rsidRPr="00ED5A38">
        <w:rPr>
          <w:rFonts w:cs="Arial"/>
        </w:rPr>
        <w:t xml:space="preserve"> unidade autônoma deverá respeitar os parâmetros urbanísticos referentes ao uso,</w:t>
      </w:r>
      <w:r>
        <w:rPr>
          <w:rFonts w:cs="Arial"/>
        </w:rPr>
        <w:t xml:space="preserve"> dimensão do terreno, testada mínima,</w:t>
      </w:r>
      <w:r w:rsidRPr="00ED5A38">
        <w:rPr>
          <w:rFonts w:cs="Arial"/>
        </w:rPr>
        <w:t xml:space="preserve"> coeficiente de aproveitamento, taxa de ocupação e recuos definidos na Lei de Zoneamento de Uso e Ocupação do Solo, conforme a zona em que se situa;</w:t>
      </w:r>
    </w:p>
    <w:p w14:paraId="12A50529" w14:textId="2B6EC7C3" w:rsidR="001F663D" w:rsidRPr="00ED5A38" w:rsidRDefault="001F663D" w:rsidP="00ED5A38">
      <w:pPr>
        <w:pStyle w:val="PargrafodaLista"/>
        <w:widowControl w:val="0"/>
        <w:numPr>
          <w:ilvl w:val="0"/>
          <w:numId w:val="72"/>
        </w:numPr>
        <w:tabs>
          <w:tab w:val="left" w:pos="1362"/>
        </w:tabs>
        <w:spacing w:before="124" w:line="276" w:lineRule="auto"/>
        <w:ind w:right="129"/>
        <w:jc w:val="both"/>
        <w:rPr>
          <w:rFonts w:cs="Arial"/>
        </w:rPr>
      </w:pPr>
      <w:proofErr w:type="gramStart"/>
      <w:r w:rsidRPr="00ED5A38">
        <w:rPr>
          <w:rFonts w:cs="Arial"/>
        </w:rPr>
        <w:t>cada</w:t>
      </w:r>
      <w:proofErr w:type="gramEnd"/>
      <w:r w:rsidRPr="00ED5A38">
        <w:rPr>
          <w:rFonts w:cs="Arial"/>
        </w:rPr>
        <w:t xml:space="preserve"> unidade autônoma deverá ter a previsão de, no mínimo, uma vaga de garagem, sendo esta fora do recuo obrigatório;</w:t>
      </w:r>
    </w:p>
    <w:p w14:paraId="5FC3AC11" w14:textId="21FC1839" w:rsidR="001F663D" w:rsidRPr="00ED5A38" w:rsidRDefault="001F663D" w:rsidP="00ED5A38">
      <w:pPr>
        <w:pStyle w:val="PargrafodaLista"/>
        <w:widowControl w:val="0"/>
        <w:numPr>
          <w:ilvl w:val="0"/>
          <w:numId w:val="72"/>
        </w:numPr>
        <w:tabs>
          <w:tab w:val="left" w:pos="1362"/>
        </w:tabs>
        <w:spacing w:before="124" w:line="276" w:lineRule="auto"/>
        <w:ind w:right="129"/>
        <w:jc w:val="both"/>
        <w:rPr>
          <w:rFonts w:cs="Arial"/>
        </w:rPr>
      </w:pPr>
      <w:proofErr w:type="gramStart"/>
      <w:r w:rsidRPr="00ED5A38">
        <w:rPr>
          <w:rFonts w:cs="Arial"/>
        </w:rPr>
        <w:t>a</w:t>
      </w:r>
      <w:proofErr w:type="gramEnd"/>
      <w:r w:rsidRPr="00ED5A38">
        <w:rPr>
          <w:rFonts w:cs="Arial"/>
        </w:rPr>
        <w:t xml:space="preserve"> parede que divide as unidades autônomas deverão apresentar isolamento acústico e possuir largura mínima de 0,20m (vinte centímetros);</w:t>
      </w:r>
    </w:p>
    <w:p w14:paraId="35478F87" w14:textId="31B0715A" w:rsidR="001F663D" w:rsidRPr="00ED5A38" w:rsidRDefault="001F663D" w:rsidP="00ED5A38">
      <w:pPr>
        <w:pStyle w:val="Corpodetexto"/>
        <w:spacing w:line="288" w:lineRule="auto"/>
        <w:ind w:right="118"/>
        <w:jc w:val="both"/>
        <w:rPr>
          <w:rFonts w:cs="Arial"/>
        </w:rPr>
      </w:pPr>
      <w:r>
        <w:rPr>
          <w:rFonts w:cs="Arial"/>
          <w:b/>
        </w:rPr>
        <w:t>Parágrafo único.</w:t>
      </w:r>
      <w:r w:rsidRPr="00ED5A38">
        <w:rPr>
          <w:rFonts w:cs="Arial"/>
        </w:rPr>
        <w:t xml:space="preserve"> Somente será admitida a construção de residências em série, paralelas ao alinhamento predial, nos locais indicados pela Lei de Zoneamento de Uso do Solo, cabendo ao empreendedor apresentar solução viável, a critério do órgão municipal competente, para o esgotamento sanitário.</w:t>
      </w:r>
    </w:p>
    <w:p w14:paraId="155A09D5" w14:textId="77777777" w:rsidR="001F663D" w:rsidRDefault="001F663D" w:rsidP="001F663D"/>
    <w:p w14:paraId="3A37F769" w14:textId="34EF6108" w:rsidR="001F663D" w:rsidRDefault="001F663D" w:rsidP="00ED5A38">
      <w:pPr>
        <w:pStyle w:val="LeiSecao"/>
        <w:spacing w:before="240" w:after="240"/>
        <w:ind w:right="129"/>
      </w:pPr>
      <w:bookmarkStart w:id="35" w:name="_Toc467750995"/>
      <w:bookmarkStart w:id="36" w:name="_Toc467751733"/>
      <w:bookmarkStart w:id="37" w:name="_Toc488314601"/>
      <w:r>
        <w:t>Subseção II - Das Residências em Série Transversais ao Alinhamento Predial</w:t>
      </w:r>
      <w:bookmarkEnd w:id="35"/>
      <w:bookmarkEnd w:id="36"/>
      <w:bookmarkEnd w:id="37"/>
    </w:p>
    <w:p w14:paraId="101B587B" w14:textId="77777777" w:rsidR="001F663D" w:rsidRPr="00ED5A38" w:rsidRDefault="001F663D"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São consideradas residências em série transversais ao alinhamento predial aquelas cuja disposição exija a abertura de via de circulação interna, com o limite de 10 (dez) unidades autônomas, geminadas ou não.</w:t>
      </w:r>
    </w:p>
    <w:p w14:paraId="041E184A" w14:textId="77777777" w:rsidR="001F663D" w:rsidRPr="00ED5A38" w:rsidRDefault="001F663D" w:rsidP="00ED5A38">
      <w:pPr>
        <w:pStyle w:val="Corpodetexto"/>
        <w:spacing w:line="288" w:lineRule="auto"/>
        <w:ind w:right="118"/>
        <w:jc w:val="both"/>
        <w:rPr>
          <w:rFonts w:cs="Arial"/>
        </w:rPr>
      </w:pPr>
      <w:r w:rsidRPr="00ED5A38">
        <w:rPr>
          <w:rFonts w:cs="Arial"/>
          <w:b/>
        </w:rPr>
        <w:t>§ 1º</w:t>
      </w:r>
      <w:r w:rsidRPr="00ED5A38">
        <w:rPr>
          <w:rFonts w:cs="Arial"/>
        </w:rPr>
        <w:t xml:space="preserve"> As residências em série transversais ao alinhamento predial deverão ser registradas através de condomínio, com registro independente para cada unidade autônoma, indicando a fração ideal, fração de uso comum e fração privativa de cada condômino.</w:t>
      </w:r>
    </w:p>
    <w:p w14:paraId="11968BCD" w14:textId="77777777" w:rsidR="001F663D" w:rsidRPr="00ED5A38" w:rsidRDefault="001F663D" w:rsidP="00ED5A38">
      <w:pPr>
        <w:pStyle w:val="Corpodetexto"/>
        <w:spacing w:line="288" w:lineRule="auto"/>
        <w:ind w:right="118"/>
        <w:jc w:val="both"/>
        <w:rPr>
          <w:rFonts w:cs="Arial"/>
        </w:rPr>
      </w:pPr>
      <w:r w:rsidRPr="00ED5A38">
        <w:rPr>
          <w:rFonts w:cs="Arial"/>
          <w:b/>
        </w:rPr>
        <w:t>§ 2º</w:t>
      </w:r>
      <w:r w:rsidRPr="00ED5A38">
        <w:rPr>
          <w:rFonts w:cs="Arial"/>
        </w:rPr>
        <w:t xml:space="preserve"> Somente serão admitidas residências em série, transversais ao alinhamento predial, em lotes originários de loteamento aprovado, regularizados e dotados de infraestrutura básica.</w:t>
      </w:r>
    </w:p>
    <w:p w14:paraId="577E04CC" w14:textId="77777777" w:rsidR="001F663D" w:rsidRPr="00ED5A38" w:rsidRDefault="001F663D"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As residências em série transversais ao alinhamento predial deverão obedecer às seguintes condições:</w:t>
      </w:r>
    </w:p>
    <w:p w14:paraId="6751C04C" w14:textId="3BE0F5AC" w:rsidR="001F663D" w:rsidRPr="000D6070" w:rsidRDefault="001F663D" w:rsidP="001F663D">
      <w:r>
        <w:t>III - c</w:t>
      </w:r>
      <w:r w:rsidRPr="000D6070">
        <w:t>ada unidade autônoma deverá respe</w:t>
      </w:r>
      <w:r>
        <w:t xml:space="preserve">itar os parâmetros urbanísticos </w:t>
      </w:r>
      <w:r w:rsidRPr="000D6070">
        <w:t>referente</w:t>
      </w:r>
      <w:r>
        <w:t>s</w:t>
      </w:r>
      <w:r w:rsidRPr="000D6070">
        <w:t xml:space="preserve"> ao uso, </w:t>
      </w:r>
      <w:r w:rsidR="00F71741">
        <w:rPr>
          <w:rFonts w:cs="Arial"/>
        </w:rPr>
        <w:t>dimensão do terreno, testada mínima,</w:t>
      </w:r>
      <w:r w:rsidR="00F71741" w:rsidRPr="00D968DC">
        <w:rPr>
          <w:rFonts w:cs="Arial"/>
        </w:rPr>
        <w:t xml:space="preserve"> </w:t>
      </w:r>
      <w:r w:rsidRPr="000D6070">
        <w:t>coeficiente de aproveitamento, taxa de ocupação e recuos</w:t>
      </w:r>
      <w:r>
        <w:t xml:space="preserve"> </w:t>
      </w:r>
      <w:r w:rsidRPr="000D6070">
        <w:t>definidos na Lei de Zoneamento</w:t>
      </w:r>
      <w:r>
        <w:t xml:space="preserve"> de Uso e Ocupação do Solo</w:t>
      </w:r>
      <w:r w:rsidRPr="000D6070">
        <w:t>, conforme a zona em que se</w:t>
      </w:r>
      <w:r>
        <w:t xml:space="preserve"> </w:t>
      </w:r>
      <w:r w:rsidRPr="000D6070">
        <w:t>situa</w:t>
      </w:r>
      <w:r>
        <w:t>;</w:t>
      </w:r>
    </w:p>
    <w:p w14:paraId="464B2263" w14:textId="4C31C4DB" w:rsidR="001F663D" w:rsidRPr="00ED5A38" w:rsidRDefault="001F663D" w:rsidP="00ED5A38">
      <w:pPr>
        <w:pStyle w:val="PargrafodaLista"/>
        <w:widowControl w:val="0"/>
        <w:numPr>
          <w:ilvl w:val="0"/>
          <w:numId w:val="73"/>
        </w:numPr>
        <w:tabs>
          <w:tab w:val="left" w:pos="1362"/>
        </w:tabs>
        <w:spacing w:before="124" w:line="276" w:lineRule="auto"/>
        <w:ind w:right="129"/>
        <w:jc w:val="both"/>
        <w:rPr>
          <w:rFonts w:cs="Arial"/>
        </w:rPr>
      </w:pPr>
      <w:proofErr w:type="gramStart"/>
      <w:r w:rsidRPr="00ED5A38">
        <w:rPr>
          <w:rFonts w:cs="Arial"/>
        </w:rPr>
        <w:t>cada</w:t>
      </w:r>
      <w:proofErr w:type="gramEnd"/>
      <w:r w:rsidRPr="00ED5A38">
        <w:rPr>
          <w:rFonts w:cs="Arial"/>
        </w:rPr>
        <w:t xml:space="preserve"> unidade autônoma deverá ter a previsão de, no mínimo, uma vaga de garagem, sendo esta fora do recuo obrigatório;</w:t>
      </w:r>
    </w:p>
    <w:p w14:paraId="4B7316B1" w14:textId="6FF6AA99" w:rsidR="001F663D" w:rsidRPr="00ED5A38" w:rsidRDefault="001F663D" w:rsidP="00ED5A38">
      <w:pPr>
        <w:pStyle w:val="PargrafodaLista"/>
        <w:widowControl w:val="0"/>
        <w:numPr>
          <w:ilvl w:val="0"/>
          <w:numId w:val="73"/>
        </w:numPr>
        <w:tabs>
          <w:tab w:val="left" w:pos="1362"/>
        </w:tabs>
        <w:spacing w:before="124" w:line="276" w:lineRule="auto"/>
        <w:ind w:right="129"/>
        <w:jc w:val="both"/>
        <w:rPr>
          <w:rFonts w:cs="Arial"/>
        </w:rPr>
      </w:pPr>
      <w:proofErr w:type="gramStart"/>
      <w:r w:rsidRPr="00ED5A38">
        <w:rPr>
          <w:rFonts w:cs="Arial"/>
        </w:rPr>
        <w:t>no</w:t>
      </w:r>
      <w:proofErr w:type="gramEnd"/>
      <w:r w:rsidRPr="00ED5A38">
        <w:rPr>
          <w:rFonts w:cs="Arial"/>
        </w:rPr>
        <w:t xml:space="preserve"> caso de parede compartilhada, que divide as unidades autônomas, estas deverão apresentar isolamento acústico e possuir largura mínima de 0,20m (vinte centímetros);</w:t>
      </w:r>
    </w:p>
    <w:p w14:paraId="193A5F44" w14:textId="24678B19" w:rsidR="001F663D" w:rsidRPr="00ED5A38" w:rsidRDefault="001F663D" w:rsidP="00ED5A38">
      <w:pPr>
        <w:pStyle w:val="PargrafodaLista"/>
        <w:widowControl w:val="0"/>
        <w:numPr>
          <w:ilvl w:val="0"/>
          <w:numId w:val="73"/>
        </w:numPr>
        <w:tabs>
          <w:tab w:val="left" w:pos="1362"/>
        </w:tabs>
        <w:spacing w:before="124" w:line="276" w:lineRule="auto"/>
        <w:ind w:right="129"/>
        <w:jc w:val="both"/>
        <w:rPr>
          <w:rFonts w:cs="Arial"/>
        </w:rPr>
      </w:pPr>
      <w:proofErr w:type="gramStart"/>
      <w:r w:rsidRPr="00ED5A38">
        <w:rPr>
          <w:rFonts w:cs="Arial"/>
        </w:rPr>
        <w:t>as</w:t>
      </w:r>
      <w:proofErr w:type="gramEnd"/>
      <w:r w:rsidRPr="00ED5A38">
        <w:rPr>
          <w:rFonts w:cs="Arial"/>
        </w:rPr>
        <w:t xml:space="preserve"> vias de circulação interna deverão ser construídas de acordo com os </w:t>
      </w:r>
      <w:r w:rsidRPr="00ED5A38">
        <w:rPr>
          <w:rFonts w:cs="Arial"/>
        </w:rPr>
        <w:lastRenderedPageBreak/>
        <w:t>seguintes parâmetros:</w:t>
      </w:r>
    </w:p>
    <w:p w14:paraId="6F657ACF" w14:textId="3E310D4B" w:rsidR="001F663D" w:rsidRDefault="001F663D" w:rsidP="00ED5A38">
      <w:pPr>
        <w:pStyle w:val="PargrafodaLista"/>
        <w:numPr>
          <w:ilvl w:val="0"/>
          <w:numId w:val="74"/>
        </w:numPr>
        <w:jc w:val="both"/>
        <w:rPr>
          <w:lang w:eastAsia="pt-BR"/>
        </w:rPr>
      </w:pPr>
      <w:r>
        <w:rPr>
          <w:lang w:eastAsia="pt-BR"/>
        </w:rPr>
        <w:t>6,00m (seis metros) de largura, quando as edificações estiverem dispostas em um só lado da via, sendo 5,00m (cinco metros) de pista de rolamento e 1,00m (um metro) de calçada;</w:t>
      </w:r>
    </w:p>
    <w:p w14:paraId="23253F80" w14:textId="1904B59B" w:rsidR="001F663D" w:rsidRDefault="001F663D" w:rsidP="00ED5A38">
      <w:pPr>
        <w:pStyle w:val="PargrafodaLista"/>
        <w:numPr>
          <w:ilvl w:val="0"/>
          <w:numId w:val="74"/>
        </w:numPr>
        <w:jc w:val="both"/>
        <w:rPr>
          <w:lang w:eastAsia="pt-BR"/>
        </w:rPr>
      </w:pPr>
      <w:r>
        <w:rPr>
          <w:lang w:eastAsia="pt-BR"/>
        </w:rPr>
        <w:t>7,00m (sete metros), quando as edificações estiverem dispostas em ambos os lados da via, sendo 5,00m (cinco metros) de pista de rolamento e 1,00m (um metro) de calçada para cada lado;</w:t>
      </w:r>
    </w:p>
    <w:p w14:paraId="6701E558" w14:textId="5D0D270D" w:rsidR="001F663D" w:rsidRDefault="001F663D" w:rsidP="00ED5A38">
      <w:pPr>
        <w:pStyle w:val="PargrafodaLista"/>
        <w:numPr>
          <w:ilvl w:val="0"/>
          <w:numId w:val="74"/>
        </w:numPr>
        <w:jc w:val="both"/>
        <w:rPr>
          <w:lang w:eastAsia="pt-BR"/>
        </w:rPr>
      </w:pPr>
      <w:r>
        <w:rPr>
          <w:lang w:eastAsia="pt-BR"/>
        </w:rPr>
        <w:t>Os recuos frontais para a via de circulação interna deverão ter no mínimo 3,00m (três metros) de profundidade;</w:t>
      </w:r>
    </w:p>
    <w:p w14:paraId="4EC8449F" w14:textId="378C5108" w:rsidR="001F663D" w:rsidRPr="00077A04" w:rsidRDefault="001F663D" w:rsidP="00ED5A38">
      <w:pPr>
        <w:pStyle w:val="PargrafodaLista"/>
        <w:numPr>
          <w:ilvl w:val="0"/>
          <w:numId w:val="74"/>
        </w:numPr>
        <w:jc w:val="both"/>
        <w:rPr>
          <w:lang w:eastAsia="pt-BR"/>
        </w:rPr>
      </w:pPr>
      <w:r>
        <w:rPr>
          <w:lang w:eastAsia="pt-BR"/>
        </w:rPr>
        <w:t xml:space="preserve">A infraestrutura da via interna deverá ser composta por rede de energia, iluminação, rede de água, drenagem, pavimentação e </w:t>
      </w:r>
      <w:r w:rsidRPr="00077A04">
        <w:rPr>
          <w:lang w:eastAsia="pt-BR"/>
        </w:rPr>
        <w:t>solução para o esgotamento sanitári</w:t>
      </w:r>
      <w:r>
        <w:rPr>
          <w:lang w:eastAsia="pt-BR"/>
        </w:rPr>
        <w:t>o;</w:t>
      </w:r>
    </w:p>
    <w:p w14:paraId="73FD77ED" w14:textId="3F690945" w:rsidR="001F663D" w:rsidRDefault="001F663D" w:rsidP="00ED5A38">
      <w:pPr>
        <w:pStyle w:val="PargrafodaLista"/>
        <w:numPr>
          <w:ilvl w:val="0"/>
          <w:numId w:val="74"/>
        </w:numPr>
        <w:jc w:val="both"/>
        <w:rPr>
          <w:lang w:eastAsia="pt-BR"/>
        </w:rPr>
      </w:pPr>
      <w:r>
        <w:rPr>
          <w:lang w:eastAsia="pt-BR"/>
        </w:rPr>
        <w:t xml:space="preserve">Toda infraestrutura da via interna será de responsabilidade do empreendedor, condição para aprovação e emissão do </w:t>
      </w:r>
      <w:r w:rsidRPr="00ED5A38">
        <w:rPr>
          <w:highlight w:val="yellow"/>
          <w:lang w:eastAsia="pt-BR"/>
        </w:rPr>
        <w:t>Certificado de Conclusão de Obras</w:t>
      </w:r>
      <w:r>
        <w:rPr>
          <w:lang w:eastAsia="pt-BR"/>
        </w:rPr>
        <w:t>;</w:t>
      </w:r>
    </w:p>
    <w:p w14:paraId="5DEEBC14" w14:textId="2F1560E1" w:rsidR="001F663D" w:rsidRPr="00ED5A38" w:rsidRDefault="001F663D" w:rsidP="00ED5A38">
      <w:pPr>
        <w:pStyle w:val="PargrafodaLista"/>
        <w:widowControl w:val="0"/>
        <w:numPr>
          <w:ilvl w:val="0"/>
          <w:numId w:val="73"/>
        </w:numPr>
        <w:tabs>
          <w:tab w:val="left" w:pos="1362"/>
        </w:tabs>
        <w:spacing w:before="124" w:line="276" w:lineRule="auto"/>
        <w:ind w:right="129"/>
        <w:jc w:val="both"/>
        <w:rPr>
          <w:rFonts w:cs="Arial"/>
        </w:rPr>
      </w:pPr>
      <w:r w:rsidRPr="00ED5A38">
        <w:rPr>
          <w:rFonts w:cs="Arial"/>
        </w:rPr>
        <w:t>Quando houver mais de 5 (cinco) moradias no mesmo lado da via de circulação interna, deverá ser construído um bolsão de retorno com diâmetro mínimo de 12,00m (doze metros), sendo admitida outra forma de viabilizar retorno para os veículos a critério do órgão municipal competente pela aprovação do projeto.</w:t>
      </w:r>
    </w:p>
    <w:p w14:paraId="2AB22435" w14:textId="77777777" w:rsidR="001F663D" w:rsidRPr="00ED5A38" w:rsidRDefault="001F663D" w:rsidP="00ED5A38">
      <w:pPr>
        <w:pStyle w:val="Corpodetexto"/>
        <w:spacing w:line="288" w:lineRule="auto"/>
        <w:ind w:right="118"/>
        <w:jc w:val="both"/>
        <w:rPr>
          <w:rFonts w:cs="Arial"/>
        </w:rPr>
      </w:pPr>
      <w:r w:rsidRPr="00ED5A38">
        <w:rPr>
          <w:rFonts w:cs="Arial"/>
          <w:b/>
        </w:rPr>
        <w:t>§ 1º</w:t>
      </w:r>
      <w:r w:rsidRPr="00ED5A38">
        <w:rPr>
          <w:rFonts w:cs="Arial"/>
        </w:rPr>
        <w:t xml:space="preserve"> Com relação à solução de esgotamento sanitário mencionada na alínea “d”, do inciso VI, é obrigatória a conexão à rede de esgoto, quando ela existir, ou a emissão de laudo de percolação para dimensionamento de fossas sépticas, assinado por responsável técnico habilitado.</w:t>
      </w:r>
    </w:p>
    <w:p w14:paraId="0F23D009" w14:textId="77777777" w:rsidR="001F663D" w:rsidRPr="00ED5A38" w:rsidRDefault="001F663D" w:rsidP="00ED5A38">
      <w:pPr>
        <w:pStyle w:val="Corpodetexto"/>
        <w:spacing w:line="288" w:lineRule="auto"/>
        <w:ind w:right="118"/>
        <w:jc w:val="both"/>
        <w:rPr>
          <w:rFonts w:cs="Arial"/>
        </w:rPr>
      </w:pPr>
      <w:r w:rsidRPr="00ED5A38">
        <w:rPr>
          <w:rFonts w:cs="Arial"/>
          <w:b/>
        </w:rPr>
        <w:t>§ 2º</w:t>
      </w:r>
      <w:r w:rsidRPr="00ED5A38">
        <w:rPr>
          <w:rFonts w:cs="Arial"/>
        </w:rPr>
        <w:t xml:space="preserve"> Só será admitida a construção de residências em série transversais ao alinhamento predial nos locais permitidos pela Lei de Zoneamento de Uso e Ocupação do Solo, cabendo ao empreendedor apresentar solução viável, a critério do órgão municipal competente, para o esgotamento sanitário.</w:t>
      </w:r>
    </w:p>
    <w:p w14:paraId="6BF0A762" w14:textId="77777777" w:rsidR="001F663D" w:rsidRPr="00ED5A38" w:rsidRDefault="001F663D"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Em casos de lotes com residências transversais e paralelas ao alinhamento predial, deverá ser respeitado o limite máximo de </w:t>
      </w:r>
      <w:r w:rsidRPr="00ED5A38">
        <w:rPr>
          <w:rFonts w:eastAsia="Times New Roman" w:cs="Arial"/>
          <w:noProof/>
          <w:highlight w:val="yellow"/>
        </w:rPr>
        <w:t>10 (dez) unidades autônomas</w:t>
      </w:r>
      <w:r w:rsidRPr="00ED5A38">
        <w:rPr>
          <w:rFonts w:eastAsia="Times New Roman" w:cs="Arial"/>
          <w:noProof/>
        </w:rPr>
        <w:t>.</w:t>
      </w:r>
    </w:p>
    <w:p w14:paraId="1FA5D86C" w14:textId="203C2B18" w:rsidR="000541CD" w:rsidRDefault="000541CD" w:rsidP="00ED5A38">
      <w:pPr>
        <w:pStyle w:val="PargrafodaLista"/>
        <w:widowControl w:val="0"/>
        <w:spacing w:after="120" w:line="288" w:lineRule="auto"/>
        <w:ind w:left="0"/>
        <w:jc w:val="both"/>
        <w:rPr>
          <w:rFonts w:eastAsia="Times New Roman" w:cs="Arial"/>
          <w:noProof/>
        </w:rPr>
      </w:pPr>
    </w:p>
    <w:p w14:paraId="284113B2" w14:textId="6913B1BE" w:rsidR="004054F4" w:rsidRDefault="004054F4" w:rsidP="004054F4">
      <w:pPr>
        <w:pStyle w:val="LeiSecao"/>
        <w:spacing w:before="240" w:after="240"/>
        <w:ind w:right="129"/>
      </w:pPr>
      <w:bookmarkStart w:id="38" w:name="_Toc488314602"/>
      <w:r>
        <w:t>Subseção III - Das Residências em Série Mistas</w:t>
      </w:r>
      <w:bookmarkEnd w:id="38"/>
    </w:p>
    <w:p w14:paraId="3F4DF3BD" w14:textId="2C8C6018" w:rsidR="004054F4" w:rsidRDefault="004054F4" w:rsidP="00ED5A38">
      <w:pPr>
        <w:pStyle w:val="PargrafodaLista"/>
        <w:widowControl w:val="0"/>
        <w:spacing w:after="120" w:line="288" w:lineRule="auto"/>
        <w:ind w:left="0"/>
        <w:jc w:val="both"/>
        <w:rPr>
          <w:rFonts w:eastAsia="Times New Roman" w:cs="Arial"/>
          <w:noProof/>
        </w:rPr>
      </w:pPr>
    </w:p>
    <w:p w14:paraId="1CA39AB2" w14:textId="77777777" w:rsidR="004054F4" w:rsidRPr="00ED5A38" w:rsidRDefault="004054F4"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São consideradas residências em série mistas aquelas compostas por unidades autônomas em série, paralelas e transversais ao alinhamento predial, com o limite de 10 (dez) unidades autônomas, geminadas ou não.</w:t>
      </w:r>
    </w:p>
    <w:p w14:paraId="4B725895" w14:textId="1FE000AA" w:rsidR="004054F4" w:rsidRDefault="004054F4" w:rsidP="00ED5A38">
      <w:pPr>
        <w:jc w:val="both"/>
      </w:pPr>
      <w:r>
        <w:t xml:space="preserve">Parágrafo único. As unidades autônomas paralelas ao alinhamento predial deverão respeitar o disposto nos artigos da </w:t>
      </w:r>
      <w:r w:rsidRPr="00ED5A38">
        <w:rPr>
          <w:highlight w:val="yellow"/>
        </w:rPr>
        <w:t xml:space="preserve">Subseção I </w:t>
      </w:r>
      <w:r>
        <w:rPr>
          <w:highlight w:val="yellow"/>
        </w:rPr>
        <w:t xml:space="preserve">da Seção I </w:t>
      </w:r>
      <w:r w:rsidRPr="00ED5A38">
        <w:rPr>
          <w:highlight w:val="yellow"/>
        </w:rPr>
        <w:t xml:space="preserve">do Capítulo </w:t>
      </w:r>
      <w:r>
        <w:t xml:space="preserve">V e as unidades autônomas transversais ao alinhamento predial deverão respeitar o disposto nos artigos da </w:t>
      </w:r>
      <w:r w:rsidRPr="00D968DC">
        <w:rPr>
          <w:highlight w:val="yellow"/>
        </w:rPr>
        <w:t xml:space="preserve">Subseção </w:t>
      </w:r>
      <w:r>
        <w:rPr>
          <w:highlight w:val="yellow"/>
        </w:rPr>
        <w:t>I</w:t>
      </w:r>
      <w:r w:rsidRPr="00D968DC">
        <w:rPr>
          <w:highlight w:val="yellow"/>
        </w:rPr>
        <w:t xml:space="preserve">I </w:t>
      </w:r>
      <w:r>
        <w:rPr>
          <w:highlight w:val="yellow"/>
        </w:rPr>
        <w:t xml:space="preserve">da Seção I </w:t>
      </w:r>
      <w:r w:rsidRPr="00D968DC">
        <w:rPr>
          <w:highlight w:val="yellow"/>
        </w:rPr>
        <w:t xml:space="preserve">do Capítulo </w:t>
      </w:r>
      <w:r>
        <w:t>V.</w:t>
      </w:r>
    </w:p>
    <w:p w14:paraId="204F48AB" w14:textId="77777777" w:rsidR="004054F4" w:rsidRDefault="004054F4" w:rsidP="00ED5A38">
      <w:pPr>
        <w:pStyle w:val="PargrafodaLista"/>
        <w:widowControl w:val="0"/>
        <w:spacing w:after="120" w:line="288" w:lineRule="auto"/>
        <w:ind w:left="0"/>
        <w:jc w:val="both"/>
        <w:rPr>
          <w:rFonts w:eastAsia="Times New Roman" w:cs="Arial"/>
          <w:noProof/>
        </w:rPr>
      </w:pPr>
    </w:p>
    <w:p w14:paraId="21DEF50A" w14:textId="081F32F1" w:rsidR="000541CD" w:rsidRDefault="000541CD" w:rsidP="000541CD">
      <w:pPr>
        <w:pStyle w:val="LeiSecao"/>
        <w:spacing w:before="240" w:after="240"/>
        <w:ind w:right="129"/>
      </w:pPr>
      <w:bookmarkStart w:id="39" w:name="_Toc488314603"/>
      <w:r w:rsidRPr="000B6043">
        <w:t>Seção I</w:t>
      </w:r>
      <w:r>
        <w:t>I</w:t>
      </w:r>
      <w:r w:rsidRPr="000B6043">
        <w:t xml:space="preserve"> </w:t>
      </w:r>
      <w:r>
        <w:t>–</w:t>
      </w:r>
      <w:r w:rsidRPr="000B6043">
        <w:t xml:space="preserve"> </w:t>
      </w:r>
      <w:r>
        <w:t>Dos Condomínios Horizontais de Pequeno e Grande Porte</w:t>
      </w:r>
      <w:bookmarkEnd w:id="39"/>
    </w:p>
    <w:p w14:paraId="7B7AC2C2" w14:textId="2F8E79CC" w:rsidR="000541CD" w:rsidRDefault="000541CD" w:rsidP="00ED5A38">
      <w:pPr>
        <w:pStyle w:val="PargrafodaLista"/>
        <w:widowControl w:val="0"/>
        <w:spacing w:after="120" w:line="288" w:lineRule="auto"/>
        <w:ind w:left="0"/>
        <w:jc w:val="both"/>
        <w:rPr>
          <w:rFonts w:eastAsia="Times New Roman" w:cs="Arial"/>
          <w:noProof/>
        </w:rPr>
      </w:pPr>
    </w:p>
    <w:p w14:paraId="02A6EF44" w14:textId="27BECD71" w:rsidR="009326A8" w:rsidRDefault="009326A8"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As vias de acesso a um condomínio serão públicas e, na sua inexistência, deverão </w:t>
      </w:r>
      <w:r w:rsidRPr="00ED5A38">
        <w:rPr>
          <w:rFonts w:eastAsia="Times New Roman" w:cs="Arial"/>
          <w:noProof/>
        </w:rPr>
        <w:lastRenderedPageBreak/>
        <w:t xml:space="preserve">ser criadas em projeto, segundo traçado básico determinado pela </w:t>
      </w:r>
      <w:r w:rsidR="003F4D5D">
        <w:rPr>
          <w:rFonts w:eastAsia="Times New Roman" w:cs="Arial"/>
          <w:noProof/>
        </w:rPr>
        <w:t>SMPUHMA</w:t>
      </w:r>
      <w:r w:rsidRPr="00ED5A38">
        <w:rPr>
          <w:rFonts w:eastAsia="Times New Roman" w:cs="Arial"/>
          <w:noProof/>
        </w:rPr>
        <w:t>, implantadas pelo interessado e entregues ao Município com todos os complementos.</w:t>
      </w:r>
    </w:p>
    <w:p w14:paraId="61D387CC" w14:textId="23A357F0" w:rsidR="00D168AD" w:rsidRPr="00ED5A38" w:rsidRDefault="00D168AD"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Deverá ser respeitada uma distância mínima de 400,00m (quatrocentos metros) en</w:t>
      </w:r>
      <w:r w:rsidR="000541CD" w:rsidRPr="00ED5A38">
        <w:rPr>
          <w:rFonts w:eastAsia="Times New Roman" w:cs="Arial"/>
          <w:noProof/>
        </w:rPr>
        <w:t>tre condomínios de grande porte</w:t>
      </w:r>
      <w:r w:rsidRPr="00ED5A38">
        <w:rPr>
          <w:rFonts w:eastAsia="Times New Roman" w:cs="Arial"/>
          <w:noProof/>
        </w:rPr>
        <w:t>, considerada a partir dos limites externos do condomínio.</w:t>
      </w:r>
    </w:p>
    <w:p w14:paraId="0B0D8809" w14:textId="7BB5D075" w:rsidR="00D168AD" w:rsidRPr="0064735F" w:rsidRDefault="00D168AD" w:rsidP="00ED5A38">
      <w:pPr>
        <w:pStyle w:val="Corpodetexto"/>
        <w:spacing w:line="288" w:lineRule="auto"/>
        <w:ind w:right="118"/>
        <w:jc w:val="both"/>
        <w:rPr>
          <w:rFonts w:cs="Arial"/>
        </w:rPr>
      </w:pPr>
      <w:r w:rsidRPr="00ED5A38">
        <w:rPr>
          <w:rFonts w:cs="Arial"/>
          <w:b/>
        </w:rPr>
        <w:t>§ 1º</w:t>
      </w:r>
      <w:r w:rsidRPr="0064735F">
        <w:rPr>
          <w:rFonts w:cs="Arial"/>
        </w:rPr>
        <w:t xml:space="preserve"> No caso em que um condomínio de grande porte solicitar a </w:t>
      </w:r>
      <w:r w:rsidR="004054F4">
        <w:rPr>
          <w:rFonts w:cs="Arial"/>
        </w:rPr>
        <w:t xml:space="preserve">Consulta de Viabilidade </w:t>
      </w:r>
      <w:proofErr w:type="spellStart"/>
      <w:r w:rsidR="004054F4">
        <w:rPr>
          <w:rFonts w:cs="Arial"/>
        </w:rPr>
        <w:t>Técncia</w:t>
      </w:r>
      <w:proofErr w:type="spellEnd"/>
      <w:r w:rsidRPr="0064735F">
        <w:rPr>
          <w:rFonts w:cs="Arial"/>
        </w:rPr>
        <w:t xml:space="preserve"> para um terreno que se localize a uma distância inferior a 400,00m (quatrocentos metros) de outro empreendimento ainda em análise, o segundo empreendimento deverá ser informado da possibilidade de perda de direito, em função da aprovação do primeiro empreendimento.</w:t>
      </w:r>
    </w:p>
    <w:p w14:paraId="21287C77" w14:textId="3DD9438C" w:rsidR="00D168AD" w:rsidRPr="0064735F" w:rsidRDefault="00D168AD" w:rsidP="00ED5A38">
      <w:pPr>
        <w:pStyle w:val="Corpodetexto"/>
        <w:spacing w:line="288" w:lineRule="auto"/>
        <w:ind w:right="118"/>
        <w:jc w:val="both"/>
        <w:rPr>
          <w:rFonts w:cs="Arial"/>
        </w:rPr>
      </w:pPr>
      <w:r w:rsidRPr="00ED5A38">
        <w:rPr>
          <w:rFonts w:cs="Arial"/>
          <w:b/>
        </w:rPr>
        <w:t>§ 2º</w:t>
      </w:r>
      <w:r w:rsidRPr="0064735F">
        <w:rPr>
          <w:rFonts w:cs="Arial"/>
        </w:rPr>
        <w:t xml:space="preserve"> O primeiro empreendimento, de que trata o § 1º deste artigo, terá sua preferência garantida somente após a </w:t>
      </w:r>
      <w:r w:rsidR="004054F4">
        <w:rPr>
          <w:rFonts w:cs="Arial"/>
        </w:rPr>
        <w:t>emissão da Certidão de Viabilidade Técnica</w:t>
      </w:r>
      <w:r w:rsidRPr="0064735F">
        <w:rPr>
          <w:rFonts w:cs="Arial"/>
        </w:rPr>
        <w:t>.</w:t>
      </w:r>
    </w:p>
    <w:p w14:paraId="7D8E1B7D" w14:textId="2D19C928" w:rsidR="009326A8" w:rsidRPr="00ED5A38" w:rsidRDefault="009326A8" w:rsidP="0064735F">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Os projetos de condomínios residenciais horizontais, qualquer que seja sua modalidade, bem como suas unidades edilícias, atenderão aos parâmetros urbanísticos e de construção dispostos </w:t>
      </w:r>
      <w:r w:rsidR="004077DB" w:rsidRPr="004077DB">
        <w:rPr>
          <w:rFonts w:eastAsia="Times New Roman" w:cs="Arial"/>
          <w:noProof/>
        </w:rPr>
        <w:t>na Lei de Uso e Ocupação do Solo, Lei de Mobilidade e demais normas aplicáveis, obedecendo ainda as seguintes diretrizes específicas:</w:t>
      </w:r>
      <w:r w:rsidR="00F45547" w:rsidRPr="00ED5A38">
        <w:rPr>
          <w:rFonts w:eastAsia="Times New Roman" w:cs="Arial"/>
          <w:noProof/>
        </w:rPr>
        <w:t xml:space="preserve">  </w:t>
      </w:r>
    </w:p>
    <w:p w14:paraId="68B21D88" w14:textId="6243F395" w:rsidR="00F45547" w:rsidRPr="0064735F" w:rsidRDefault="004077DB" w:rsidP="00ED5A38">
      <w:pPr>
        <w:pStyle w:val="PargrafodaLista"/>
        <w:numPr>
          <w:ilvl w:val="0"/>
          <w:numId w:val="65"/>
        </w:numPr>
        <w:jc w:val="both"/>
      </w:pPr>
      <w:r>
        <w:t xml:space="preserve">A maior dimensão do condomínio </w:t>
      </w:r>
      <w:r w:rsidR="00F45547" w:rsidRPr="0064735F">
        <w:t>não</w:t>
      </w:r>
      <w:r>
        <w:t xml:space="preserve"> deverá</w:t>
      </w:r>
      <w:r w:rsidR="00F45547" w:rsidRPr="0064735F">
        <w:t xml:space="preserve"> ultrapassar distância máxima de 600,00 metros entre suas ruas de contorno;</w:t>
      </w:r>
    </w:p>
    <w:p w14:paraId="2EE75740" w14:textId="70D0801D" w:rsidR="00F45547" w:rsidRDefault="00F45547" w:rsidP="00ED5A38">
      <w:pPr>
        <w:pStyle w:val="PargrafodaLista"/>
        <w:numPr>
          <w:ilvl w:val="0"/>
          <w:numId w:val="65"/>
        </w:numPr>
        <w:jc w:val="both"/>
      </w:pPr>
      <w:proofErr w:type="gramStart"/>
      <w:r w:rsidRPr="004077DB">
        <w:t>tendo</w:t>
      </w:r>
      <w:proofErr w:type="gramEnd"/>
      <w:r w:rsidRPr="004077DB">
        <w:t xml:space="preserve"> o condomínio 20 unidades ou mais, os pontos de controle devem ser dotados de equipamentos viários que permitam o acesso de veículos ao condomínio sem interferência no tráfego da via pública, e sendo estes equipamentos constituídos por praças externas de acesso de veículos, sua área é computável com</w:t>
      </w:r>
      <w:r w:rsidR="00D168AD">
        <w:t>o</w:t>
      </w:r>
      <w:r w:rsidRPr="0064735F">
        <w:t xml:space="preserve"> área livre, podendo ainda ser determinado pelo EIV a execução de faixas de aceleração e desaceleração ou outras obras como rotatórias e instalação de</w:t>
      </w:r>
      <w:r w:rsidRPr="00ED5A38">
        <w:t xml:space="preserve"> </w:t>
      </w:r>
      <w:r w:rsidRPr="0064735F">
        <w:t>semáforos;</w:t>
      </w:r>
    </w:p>
    <w:p w14:paraId="05C8FBB0" w14:textId="7B89CAF5" w:rsidR="00D168AD" w:rsidRDefault="00D168AD" w:rsidP="00ED5A38">
      <w:pPr>
        <w:pStyle w:val="PargrafodaLista"/>
        <w:numPr>
          <w:ilvl w:val="0"/>
          <w:numId w:val="65"/>
        </w:numPr>
        <w:jc w:val="both"/>
      </w:pPr>
      <w:proofErr w:type="gramStart"/>
      <w:r w:rsidRPr="00ED5A38">
        <w:t>acima</w:t>
      </w:r>
      <w:proofErr w:type="gramEnd"/>
      <w:r w:rsidRPr="00ED5A38">
        <w:t xml:space="preserve"> de 50 (cinquenta) unidades autônomas será obrigatória a presença de dois acessos de veículos, distantes pelo menos 50,00m (cinquenta metros) ou localizados nos limites opostos dos terrenos</w:t>
      </w:r>
      <w:r>
        <w:t>;</w:t>
      </w:r>
    </w:p>
    <w:p w14:paraId="3D54FA55" w14:textId="4140FF29" w:rsidR="00F45547" w:rsidRDefault="00F45547" w:rsidP="00ED5A38">
      <w:pPr>
        <w:pStyle w:val="PargrafodaLista"/>
        <w:numPr>
          <w:ilvl w:val="0"/>
          <w:numId w:val="65"/>
        </w:numPr>
        <w:jc w:val="both"/>
      </w:pPr>
      <w:proofErr w:type="gramStart"/>
      <w:r w:rsidRPr="004077DB">
        <w:t>as</w:t>
      </w:r>
      <w:proofErr w:type="gramEnd"/>
      <w:r w:rsidRPr="004077DB">
        <w:t xml:space="preserve"> quadras internas ao condomínio, se houverem, não poderão ter comprimento superior a 200</w:t>
      </w:r>
      <w:r w:rsidRPr="00ED5A38">
        <w:t xml:space="preserve"> </w:t>
      </w:r>
      <w:r w:rsidRPr="0064735F">
        <w:t xml:space="preserve">metros, </w:t>
      </w:r>
      <w:r w:rsidRPr="00ED5A38">
        <w:t>o empreendedor ou o Condomínio deve ser uma sociedade civil devidamente regularizada;</w:t>
      </w:r>
    </w:p>
    <w:p w14:paraId="2FA90C65" w14:textId="7940F0C8" w:rsidR="00C00970" w:rsidRDefault="00C00970" w:rsidP="00C00970">
      <w:pPr>
        <w:pStyle w:val="PargrafodaLista"/>
        <w:numPr>
          <w:ilvl w:val="0"/>
          <w:numId w:val="65"/>
        </w:numPr>
      </w:pPr>
      <w:proofErr w:type="gramStart"/>
      <w:r>
        <w:t>c</w:t>
      </w:r>
      <w:r w:rsidRPr="000D6070">
        <w:t>ada</w:t>
      </w:r>
      <w:proofErr w:type="gramEnd"/>
      <w:r w:rsidRPr="000D6070">
        <w:t xml:space="preserve"> unidade autônoma deverá te</w:t>
      </w:r>
      <w:r>
        <w:t xml:space="preserve">r a previsão de, no mínimo, uma </w:t>
      </w:r>
      <w:r w:rsidRPr="000D6070">
        <w:t>vaga de garagem, sendo esta fora do re</w:t>
      </w:r>
      <w:r>
        <w:t>cuo obrigatório;</w:t>
      </w:r>
    </w:p>
    <w:p w14:paraId="59A988E0" w14:textId="0E88DF3D" w:rsidR="00C00970" w:rsidRDefault="00C00970" w:rsidP="00C00970">
      <w:pPr>
        <w:pStyle w:val="PargrafodaLista"/>
        <w:widowControl w:val="0"/>
        <w:numPr>
          <w:ilvl w:val="0"/>
          <w:numId w:val="65"/>
        </w:numPr>
        <w:tabs>
          <w:tab w:val="left" w:pos="673"/>
        </w:tabs>
        <w:spacing w:before="121" w:after="0" w:line="244" w:lineRule="exact"/>
        <w:ind w:right="119"/>
        <w:contextualSpacing w:val="0"/>
        <w:jc w:val="both"/>
      </w:pPr>
      <w:proofErr w:type="gramStart"/>
      <w:r>
        <w:t>deverão</w:t>
      </w:r>
      <w:proofErr w:type="gramEnd"/>
      <w:r>
        <w:t xml:space="preserve"> haver vagas de estacionamento para visitantes em número mínimo equivalente a 10% (dez por cento) do número de unidades</w:t>
      </w:r>
      <w:r>
        <w:rPr>
          <w:spacing w:val="-18"/>
        </w:rPr>
        <w:t xml:space="preserve"> </w:t>
      </w:r>
      <w:r>
        <w:t>habitacionais.</w:t>
      </w:r>
    </w:p>
    <w:p w14:paraId="56D87791" w14:textId="77777777" w:rsidR="00581EF7" w:rsidRDefault="00581EF7" w:rsidP="00ED5A38">
      <w:pPr>
        <w:pStyle w:val="Corpodetexto"/>
        <w:spacing w:line="288" w:lineRule="auto"/>
        <w:ind w:right="118"/>
        <w:jc w:val="both"/>
        <w:rPr>
          <w:rFonts w:cs="Arial"/>
        </w:rPr>
      </w:pPr>
    </w:p>
    <w:p w14:paraId="07C4E922" w14:textId="06525654" w:rsidR="00C00970" w:rsidRPr="00ED5A38" w:rsidRDefault="00581EF7" w:rsidP="00ED5A38">
      <w:pPr>
        <w:pStyle w:val="Corpodetexto"/>
        <w:spacing w:line="288" w:lineRule="auto"/>
        <w:ind w:right="118"/>
        <w:jc w:val="both"/>
        <w:rPr>
          <w:rFonts w:cs="Arial"/>
        </w:rPr>
      </w:pPr>
      <w:r w:rsidRPr="00ED5A38">
        <w:rPr>
          <w:rFonts w:cs="Arial"/>
          <w:b/>
        </w:rPr>
        <w:t>§ 1</w:t>
      </w:r>
      <w:r w:rsidR="000541CD" w:rsidRPr="00D968DC">
        <w:rPr>
          <w:rFonts w:eastAsia="Times New Roman" w:cs="Arial"/>
          <w:b/>
          <w:noProof/>
        </w:rPr>
        <w:t>º</w:t>
      </w:r>
      <w:r w:rsidRPr="00D968DC">
        <w:rPr>
          <w:rFonts w:cs="Arial"/>
        </w:rPr>
        <w:t xml:space="preserve"> </w:t>
      </w:r>
      <w:r>
        <w:rPr>
          <w:rFonts w:cs="Arial"/>
        </w:rPr>
        <w:t>O</w:t>
      </w:r>
      <w:r w:rsidR="00C00970" w:rsidRPr="00ED5A38">
        <w:rPr>
          <w:rFonts w:cs="Arial"/>
        </w:rPr>
        <w:t xml:space="preserve"> Poder Público e as concessionárias deverão ter acesso ao </w:t>
      </w:r>
      <w:r w:rsidR="00CB3FA8">
        <w:rPr>
          <w:rFonts w:cs="Arial"/>
        </w:rPr>
        <w:t>condomínio horizontal</w:t>
      </w:r>
      <w:r w:rsidR="00C00970" w:rsidRPr="00ED5A38">
        <w:rPr>
          <w:rFonts w:cs="Arial"/>
        </w:rPr>
        <w:t xml:space="preserve"> independentemente de prévia autorização, desde que devidamente identificados;</w:t>
      </w:r>
    </w:p>
    <w:p w14:paraId="3E768ECE" w14:textId="549D0F3D" w:rsidR="00F727DE" w:rsidRDefault="00581EF7" w:rsidP="00F727DE">
      <w:pPr>
        <w:widowControl w:val="0"/>
        <w:spacing w:after="120" w:line="288" w:lineRule="auto"/>
        <w:ind w:right="129"/>
        <w:jc w:val="both"/>
        <w:rPr>
          <w:rFonts w:eastAsia="Times New Roman" w:cs="Arial"/>
          <w:noProof/>
        </w:rPr>
      </w:pPr>
      <w:r w:rsidRPr="00ED5A38">
        <w:rPr>
          <w:rFonts w:cs="Arial"/>
          <w:b/>
        </w:rPr>
        <w:t>§ 2</w:t>
      </w:r>
      <w:r w:rsidR="000541CD" w:rsidRPr="00D968DC">
        <w:rPr>
          <w:rFonts w:eastAsia="Times New Roman" w:cs="Arial"/>
          <w:b/>
          <w:noProof/>
        </w:rPr>
        <w:t>º</w:t>
      </w:r>
      <w:r w:rsidR="00F727DE">
        <w:rPr>
          <w:rFonts w:cs="Arial"/>
          <w:b/>
        </w:rPr>
        <w:t xml:space="preserve"> </w:t>
      </w:r>
      <w:r w:rsidR="00F727DE" w:rsidRPr="000E5FC2">
        <w:rPr>
          <w:rFonts w:eastAsia="Times New Roman" w:cs="Arial"/>
          <w:noProof/>
        </w:rPr>
        <w:t xml:space="preserve">Para aprovação do empreendimento poderá ser exigido, nos moldes do </w:t>
      </w:r>
      <w:r w:rsidR="00E64193">
        <w:rPr>
          <w:rFonts w:eastAsia="Times New Roman" w:cs="Arial"/>
          <w:noProof/>
        </w:rPr>
        <w:fldChar w:fldCharType="begin"/>
      </w:r>
      <w:r w:rsidR="00E64193">
        <w:rPr>
          <w:rFonts w:eastAsia="Times New Roman" w:cs="Arial"/>
          <w:noProof/>
        </w:rPr>
        <w:instrText xml:space="preserve"> REF _Ref488306186 \r \h </w:instrText>
      </w:r>
      <w:r w:rsidR="00E64193">
        <w:rPr>
          <w:rFonts w:eastAsia="Times New Roman" w:cs="Arial"/>
          <w:noProof/>
        </w:rPr>
      </w:r>
      <w:r w:rsidR="00E64193">
        <w:rPr>
          <w:rFonts w:eastAsia="Times New Roman" w:cs="Arial"/>
          <w:noProof/>
        </w:rPr>
        <w:fldChar w:fldCharType="separate"/>
      </w:r>
      <w:r w:rsidR="00E64193">
        <w:rPr>
          <w:rFonts w:eastAsia="Times New Roman" w:cs="Arial"/>
          <w:noProof/>
        </w:rPr>
        <w:t>Art. 59</w:t>
      </w:r>
      <w:r w:rsidR="00E64193">
        <w:rPr>
          <w:rFonts w:eastAsia="Times New Roman" w:cs="Arial"/>
          <w:noProof/>
        </w:rPr>
        <w:fldChar w:fldCharType="end"/>
      </w:r>
      <w:r w:rsidR="00F727DE" w:rsidRPr="000E5FC2">
        <w:rPr>
          <w:rFonts w:eastAsia="Times New Roman" w:cs="Arial"/>
          <w:noProof/>
        </w:rPr>
        <w:t xml:space="preserve"> desta lei, a realização de obras destinadas suprir as deficiências de acesso e abastecimento ao empreendimento.</w:t>
      </w:r>
    </w:p>
    <w:p w14:paraId="14C329A1" w14:textId="54EAA619" w:rsidR="00F727DE" w:rsidRPr="000E5FC2" w:rsidRDefault="00F727DE" w:rsidP="00F727DE">
      <w:pPr>
        <w:widowControl w:val="0"/>
        <w:spacing w:after="120" w:line="288" w:lineRule="auto"/>
        <w:ind w:right="129"/>
        <w:jc w:val="both"/>
        <w:rPr>
          <w:rFonts w:eastAsia="Times New Roman" w:cs="Arial"/>
          <w:noProof/>
        </w:rPr>
      </w:pPr>
      <w:r w:rsidRPr="00D968DC">
        <w:rPr>
          <w:rFonts w:eastAsia="Times New Roman" w:cs="Arial"/>
          <w:b/>
          <w:noProof/>
        </w:rPr>
        <w:t xml:space="preserve">§ </w:t>
      </w:r>
      <w:r>
        <w:rPr>
          <w:rFonts w:eastAsia="Times New Roman" w:cs="Arial"/>
          <w:b/>
          <w:noProof/>
        </w:rPr>
        <w:t>3</w:t>
      </w:r>
      <w:r w:rsidRPr="00D968DC">
        <w:rPr>
          <w:rFonts w:eastAsia="Times New Roman" w:cs="Arial"/>
          <w:b/>
          <w:noProof/>
        </w:rPr>
        <w:t>º</w:t>
      </w:r>
      <w:r w:rsidRPr="000E5FC2">
        <w:rPr>
          <w:rFonts w:eastAsia="Times New Roman" w:cs="Arial"/>
          <w:noProof/>
        </w:rPr>
        <w:t xml:space="preserve"> As unidades habitacionais serão executadas segundo as exigências do Código de Obras </w:t>
      </w:r>
      <w:r w:rsidR="005C50E7">
        <w:rPr>
          <w:rFonts w:eastAsia="Times New Roman" w:cs="Arial"/>
          <w:noProof/>
        </w:rPr>
        <w:t>e Edificações de Telêmaco Borba</w:t>
      </w:r>
      <w:r w:rsidRPr="000E5FC2">
        <w:rPr>
          <w:rFonts w:eastAsia="Times New Roman" w:cs="Arial"/>
          <w:noProof/>
        </w:rPr>
        <w:t>.</w:t>
      </w:r>
    </w:p>
    <w:p w14:paraId="3BB5E961" w14:textId="77777777" w:rsidR="00D61611" w:rsidRPr="00ED5A38" w:rsidRDefault="00D61611"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Em condomínios, o empreendedor deverá comprometer-se a custear e executar, nas vias implantadas por ocasião do condomínio, públicas ou privadas, e nas suas vias de </w:t>
      </w:r>
      <w:r w:rsidRPr="00ED5A38">
        <w:rPr>
          <w:rFonts w:eastAsia="Times New Roman" w:cs="Arial"/>
          <w:noProof/>
        </w:rPr>
        <w:lastRenderedPageBreak/>
        <w:t>acesso, as seguintes infraestrutura obrigatórias:</w:t>
      </w:r>
    </w:p>
    <w:p w14:paraId="4CC70FB8" w14:textId="5326C2FB" w:rsidR="00D61611" w:rsidRPr="00EA1A6E" w:rsidRDefault="00D61611" w:rsidP="00ED5A38">
      <w:pPr>
        <w:pStyle w:val="PargrafodaLista"/>
        <w:numPr>
          <w:ilvl w:val="0"/>
          <w:numId w:val="68"/>
        </w:numPr>
        <w:jc w:val="both"/>
      </w:pPr>
      <w:proofErr w:type="gramStart"/>
      <w:r w:rsidRPr="00EA1A6E">
        <w:t>rede</w:t>
      </w:r>
      <w:proofErr w:type="gramEnd"/>
      <w:r w:rsidRPr="00EA1A6E">
        <w:t xml:space="preserve"> de abastecimento de água potável, de acordo com as normas do órgão competente;</w:t>
      </w:r>
    </w:p>
    <w:p w14:paraId="0BB2EBC0" w14:textId="213C14E9" w:rsidR="00D61611" w:rsidRPr="00EA1A6E" w:rsidRDefault="00D61611" w:rsidP="00ED5A38">
      <w:pPr>
        <w:pStyle w:val="PargrafodaLista"/>
        <w:numPr>
          <w:ilvl w:val="0"/>
          <w:numId w:val="68"/>
        </w:numPr>
        <w:jc w:val="both"/>
      </w:pPr>
      <w:proofErr w:type="gramStart"/>
      <w:r w:rsidRPr="00EA1A6E">
        <w:t>sistema</w:t>
      </w:r>
      <w:proofErr w:type="gramEnd"/>
      <w:r w:rsidRPr="00EA1A6E">
        <w:t xml:space="preserve"> de coleta e tratamento de esgoto, aprovado pelo órgão competente;</w:t>
      </w:r>
    </w:p>
    <w:p w14:paraId="6A0AD96C" w14:textId="124C3205" w:rsidR="00D61611" w:rsidRPr="00EA1A6E" w:rsidRDefault="00D61611" w:rsidP="00ED5A38">
      <w:pPr>
        <w:pStyle w:val="PargrafodaLista"/>
        <w:numPr>
          <w:ilvl w:val="0"/>
          <w:numId w:val="68"/>
        </w:numPr>
        <w:jc w:val="both"/>
      </w:pPr>
      <w:proofErr w:type="gramStart"/>
      <w:r w:rsidRPr="00EA1A6E">
        <w:t>rede</w:t>
      </w:r>
      <w:proofErr w:type="gramEnd"/>
      <w:r w:rsidRPr="00EA1A6E">
        <w:t xml:space="preserve"> de distribuição de energia elétrica executada de acordo com as normas do órgão competente;</w:t>
      </w:r>
    </w:p>
    <w:p w14:paraId="3D43F8AC" w14:textId="05B58D6F" w:rsidR="00D61611" w:rsidRPr="00EA1A6E" w:rsidRDefault="00D61611" w:rsidP="00ED5A38">
      <w:pPr>
        <w:pStyle w:val="PargrafodaLista"/>
        <w:numPr>
          <w:ilvl w:val="0"/>
          <w:numId w:val="68"/>
        </w:numPr>
        <w:jc w:val="both"/>
      </w:pPr>
      <w:proofErr w:type="gramStart"/>
      <w:r w:rsidRPr="00EA1A6E">
        <w:t>rede</w:t>
      </w:r>
      <w:proofErr w:type="gramEnd"/>
      <w:r w:rsidRPr="00EA1A6E">
        <w:t xml:space="preserve"> de iluminação;</w:t>
      </w:r>
    </w:p>
    <w:p w14:paraId="73A7C2A9" w14:textId="12D8884C" w:rsidR="00D61611" w:rsidRDefault="00D61611" w:rsidP="00ED5A38">
      <w:pPr>
        <w:pStyle w:val="PargrafodaLista"/>
        <w:numPr>
          <w:ilvl w:val="0"/>
          <w:numId w:val="68"/>
        </w:numPr>
        <w:jc w:val="both"/>
      </w:pPr>
      <w:proofErr w:type="gramStart"/>
      <w:r>
        <w:t>pavimentação</w:t>
      </w:r>
      <w:proofErr w:type="gramEnd"/>
      <w:r>
        <w:t xml:space="preserve"> e sistema de drenagem;</w:t>
      </w:r>
    </w:p>
    <w:p w14:paraId="05E3C7FB" w14:textId="4C0224F6" w:rsidR="00D61611" w:rsidRPr="00EA1A6E" w:rsidRDefault="00D61611" w:rsidP="00ED5A38">
      <w:pPr>
        <w:pStyle w:val="PargrafodaLista"/>
        <w:numPr>
          <w:ilvl w:val="0"/>
          <w:numId w:val="68"/>
        </w:numPr>
        <w:jc w:val="both"/>
      </w:pPr>
      <w:proofErr w:type="gramStart"/>
      <w:r w:rsidRPr="005868A0">
        <w:t>terraplanagem</w:t>
      </w:r>
      <w:proofErr w:type="gramEnd"/>
      <w:r w:rsidRPr="005868A0">
        <w:t xml:space="preserve"> e</w:t>
      </w:r>
      <w:r w:rsidRPr="00EA1A6E">
        <w:t xml:space="preserve"> pavimentação asfáltica das pistas de rolamento das vias de circulação e de acesso ao </w:t>
      </w:r>
      <w:r>
        <w:t>loteamento</w:t>
      </w:r>
      <w:r w:rsidRPr="00EA1A6E">
        <w:t xml:space="preserve">, incluindo a construção de guias e sarjetas, de acordo com as normas do órgão municipal competente e o estabelecido na </w:t>
      </w:r>
      <w:r w:rsidRPr="00C57B21">
        <w:t xml:space="preserve">Lei </w:t>
      </w:r>
      <w:r>
        <w:t>de Mobilidade</w:t>
      </w:r>
      <w:r w:rsidRPr="00C57B21">
        <w:t xml:space="preserve"> </w:t>
      </w:r>
      <w:r>
        <w:t>e</w:t>
      </w:r>
      <w:r w:rsidRPr="00C57B21">
        <w:t xml:space="preserve"> Código de Obras;</w:t>
      </w:r>
    </w:p>
    <w:p w14:paraId="0E7BA1F5" w14:textId="5A139977" w:rsidR="00D61611" w:rsidRPr="00EA1A6E" w:rsidRDefault="00D61611" w:rsidP="00ED5A38">
      <w:pPr>
        <w:pStyle w:val="PargrafodaLista"/>
        <w:numPr>
          <w:ilvl w:val="0"/>
          <w:numId w:val="68"/>
        </w:numPr>
        <w:jc w:val="both"/>
      </w:pPr>
      <w:proofErr w:type="gramStart"/>
      <w:r>
        <w:t>meio</w:t>
      </w:r>
      <w:proofErr w:type="gramEnd"/>
      <w:r>
        <w:t xml:space="preserve"> fio, calçamento e </w:t>
      </w:r>
      <w:r w:rsidRPr="00EA1A6E">
        <w:t>arborização dos passeios e canteiros centrais, de acordo com especificação do Município;</w:t>
      </w:r>
    </w:p>
    <w:p w14:paraId="3800E934" w14:textId="77777777" w:rsidR="00D61611" w:rsidRPr="00ED5A38" w:rsidRDefault="00D61611" w:rsidP="00ED5A38">
      <w:pPr>
        <w:pStyle w:val="Corpodetexto"/>
        <w:spacing w:line="288" w:lineRule="auto"/>
        <w:ind w:right="118"/>
        <w:jc w:val="both"/>
        <w:rPr>
          <w:rFonts w:cs="Arial"/>
        </w:rPr>
      </w:pPr>
      <w:r w:rsidRPr="00ED5A38">
        <w:rPr>
          <w:rFonts w:cs="Arial"/>
          <w:b/>
        </w:rPr>
        <w:t>§ 1º</w:t>
      </w:r>
      <w:r w:rsidRPr="0064735F">
        <w:rPr>
          <w:rFonts w:cs="Arial"/>
        </w:rPr>
        <w:t xml:space="preserve"> A infraestrutura básica deverá se conectar com as redes existentes.</w:t>
      </w:r>
    </w:p>
    <w:p w14:paraId="15FF4862" w14:textId="77777777" w:rsidR="00D61611" w:rsidRPr="00ED5A38" w:rsidRDefault="00D61611" w:rsidP="00ED5A38">
      <w:pPr>
        <w:pStyle w:val="Corpodetexto"/>
        <w:spacing w:line="288" w:lineRule="auto"/>
        <w:ind w:right="118"/>
        <w:jc w:val="both"/>
        <w:rPr>
          <w:rFonts w:cs="Arial"/>
        </w:rPr>
      </w:pPr>
      <w:r w:rsidRPr="00ED5A38">
        <w:rPr>
          <w:rFonts w:cs="Arial"/>
          <w:b/>
        </w:rPr>
        <w:t>§ 2º</w:t>
      </w:r>
      <w:r w:rsidRPr="0064735F">
        <w:rPr>
          <w:rFonts w:cs="Arial"/>
        </w:rPr>
        <w:t xml:space="preserve"> Os proprietários das unidades autônomas devem constituir pessoa jurídica devidamente regularizada que deve comprometer-se com a preservação e manutenção das redes de infraestrutura obrigatórias para o empreendimento, a saber:</w:t>
      </w:r>
    </w:p>
    <w:p w14:paraId="7D889EEE" w14:textId="0B6DDF4A" w:rsidR="00D61611" w:rsidRPr="00043AFE" w:rsidRDefault="00D61611" w:rsidP="00ED5A38">
      <w:pPr>
        <w:pStyle w:val="PargrafodaLista"/>
        <w:numPr>
          <w:ilvl w:val="0"/>
          <w:numId w:val="69"/>
        </w:numPr>
        <w:jc w:val="both"/>
      </w:pPr>
      <w:proofErr w:type="gramStart"/>
      <w:r w:rsidRPr="00043AFE">
        <w:t>o</w:t>
      </w:r>
      <w:proofErr w:type="gramEnd"/>
      <w:r w:rsidRPr="00043AFE">
        <w:t xml:space="preserve"> sistema de coleta de esgoto, até o ponto de ligação com a rede pública;</w:t>
      </w:r>
    </w:p>
    <w:p w14:paraId="7D460DAA" w14:textId="1B06E6ED" w:rsidR="00D61611" w:rsidRPr="00EA1A6E" w:rsidRDefault="00D61611" w:rsidP="00ED5A38">
      <w:pPr>
        <w:pStyle w:val="PargrafodaLista"/>
        <w:numPr>
          <w:ilvl w:val="0"/>
          <w:numId w:val="69"/>
        </w:numPr>
        <w:jc w:val="both"/>
      </w:pPr>
      <w:proofErr w:type="gramStart"/>
      <w:r>
        <w:t>a</w:t>
      </w:r>
      <w:proofErr w:type="gramEnd"/>
      <w:r>
        <w:t xml:space="preserve"> </w:t>
      </w:r>
      <w:r w:rsidRPr="00EA1A6E">
        <w:t>rede de abastecimento de água potável, de acordo com as normas do órgão competente;</w:t>
      </w:r>
    </w:p>
    <w:p w14:paraId="038720AE" w14:textId="581817A6" w:rsidR="00D61611" w:rsidRPr="00043AFE" w:rsidRDefault="00D61611" w:rsidP="00ED5A38">
      <w:pPr>
        <w:pStyle w:val="PargrafodaLista"/>
        <w:numPr>
          <w:ilvl w:val="0"/>
          <w:numId w:val="69"/>
        </w:numPr>
        <w:jc w:val="both"/>
      </w:pPr>
      <w:proofErr w:type="gramStart"/>
      <w:r w:rsidRPr="00043AFE">
        <w:t>a</w:t>
      </w:r>
      <w:proofErr w:type="gramEnd"/>
      <w:r w:rsidRPr="00043AFE">
        <w:t xml:space="preserve"> manutenção, limpeza das vias e das áreas comuns internas e de fundo de vale, se for o caso;</w:t>
      </w:r>
    </w:p>
    <w:p w14:paraId="71FD78AB" w14:textId="09B40F74" w:rsidR="00D61611" w:rsidRPr="00043AFE" w:rsidRDefault="00D61611" w:rsidP="00ED5A38">
      <w:pPr>
        <w:pStyle w:val="PargrafodaLista"/>
        <w:numPr>
          <w:ilvl w:val="0"/>
          <w:numId w:val="69"/>
        </w:numPr>
        <w:jc w:val="both"/>
      </w:pPr>
      <w:proofErr w:type="gramStart"/>
      <w:r w:rsidRPr="00043AFE">
        <w:t>a</w:t>
      </w:r>
      <w:proofErr w:type="gramEnd"/>
      <w:r w:rsidRPr="00043AFE">
        <w:t xml:space="preserve"> coleta de resíduos sólidos e guarda em compartimento fechado, de acordo com as normas do órgão ambiental municipal, </w:t>
      </w:r>
      <w:r>
        <w:t>dentro da área do condomínio e de fácil acesso</w:t>
      </w:r>
      <w:r w:rsidRPr="00043AFE">
        <w:t xml:space="preserve"> para entrega ao serviço de limpeza pública; </w:t>
      </w:r>
    </w:p>
    <w:p w14:paraId="240B2093" w14:textId="55BF1E06" w:rsidR="00D61611" w:rsidRPr="00043AFE" w:rsidRDefault="00D61611" w:rsidP="00ED5A38">
      <w:pPr>
        <w:pStyle w:val="PargrafodaLista"/>
        <w:numPr>
          <w:ilvl w:val="0"/>
          <w:numId w:val="69"/>
        </w:numPr>
        <w:jc w:val="both"/>
      </w:pPr>
      <w:proofErr w:type="gramStart"/>
      <w:r w:rsidRPr="00043AFE">
        <w:t>a</w:t>
      </w:r>
      <w:proofErr w:type="gramEnd"/>
      <w:r w:rsidRPr="00043AFE">
        <w:t xml:space="preserve"> manutenção e a limpeza dos sistemas específicos exigidos pelos órgãos ambientais;</w:t>
      </w:r>
    </w:p>
    <w:p w14:paraId="59ED62F8" w14:textId="055B2493" w:rsidR="00D61611" w:rsidRPr="00043AFE" w:rsidRDefault="00D61611" w:rsidP="00ED5A38">
      <w:pPr>
        <w:pStyle w:val="PargrafodaLista"/>
        <w:numPr>
          <w:ilvl w:val="0"/>
          <w:numId w:val="69"/>
        </w:numPr>
        <w:jc w:val="both"/>
      </w:pPr>
      <w:proofErr w:type="gramStart"/>
      <w:r w:rsidRPr="00043AFE">
        <w:t>a</w:t>
      </w:r>
      <w:proofErr w:type="gramEnd"/>
      <w:r w:rsidRPr="00043AFE">
        <w:t xml:space="preserve"> manutenção de arborização, das áreas verdes e de lazer comum e das vias de proteção das áreas sujeitas à erosão, bem como de manejo da cobertura vegetal para execução das obras e serviços, procurando preservar o maior número de espécies existentes, obed</w:t>
      </w:r>
      <w:r>
        <w:t>ecidas às normas do Município</w:t>
      </w:r>
      <w:r w:rsidRPr="00043AFE">
        <w:t>;</w:t>
      </w:r>
    </w:p>
    <w:p w14:paraId="02FAAD72" w14:textId="2AFCAB44" w:rsidR="00D61611" w:rsidRPr="00043AFE" w:rsidRDefault="00D61611" w:rsidP="00ED5A38">
      <w:pPr>
        <w:pStyle w:val="PargrafodaLista"/>
        <w:numPr>
          <w:ilvl w:val="0"/>
          <w:numId w:val="69"/>
        </w:numPr>
        <w:jc w:val="both"/>
      </w:pPr>
      <w:proofErr w:type="gramStart"/>
      <w:r w:rsidRPr="00043AFE">
        <w:t>a</w:t>
      </w:r>
      <w:proofErr w:type="gramEnd"/>
      <w:r w:rsidRPr="00043AFE">
        <w:t xml:space="preserve"> iluminação pública desses condomínios.</w:t>
      </w:r>
    </w:p>
    <w:p w14:paraId="65DCB0B9" w14:textId="77777777" w:rsidR="00D61611" w:rsidRPr="00ED5A38" w:rsidRDefault="00D61611" w:rsidP="00ED5A38">
      <w:pPr>
        <w:pStyle w:val="Corpodetexto"/>
        <w:spacing w:line="288" w:lineRule="auto"/>
        <w:ind w:right="118"/>
        <w:jc w:val="both"/>
        <w:rPr>
          <w:rFonts w:cs="Arial"/>
        </w:rPr>
      </w:pPr>
      <w:r w:rsidRPr="00ED5A38">
        <w:rPr>
          <w:rFonts w:cs="Arial"/>
          <w:b/>
        </w:rPr>
        <w:t>§ 3º</w:t>
      </w:r>
      <w:r w:rsidRPr="0064735F">
        <w:rPr>
          <w:rFonts w:cs="Arial"/>
        </w:rPr>
        <w:t xml:space="preserve"> Fica a pessoa jurídica, representante dos proprietários das unidades autônomas, obrigada a permitir o acesso do Município e das concessionárias de serviços públicos, desde que devidamente identificados.</w:t>
      </w:r>
    </w:p>
    <w:p w14:paraId="03246DD7" w14:textId="72B620DB" w:rsidR="00D22B76" w:rsidRPr="00ED5A38" w:rsidRDefault="00D22B76"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Deverá ser doado ao Município, em local externo aos limites dos condomínios horizontais, de pequeno e grande porte, </w:t>
      </w:r>
      <w:r w:rsidR="00E64193" w:rsidRPr="00ED5A38">
        <w:rPr>
          <w:rFonts w:eastAsia="Times New Roman" w:cs="Arial"/>
          <w:noProof/>
        </w:rPr>
        <w:t xml:space="preserve">o percentual de área de uso público estabelecido no </w:t>
      </w:r>
      <w:r w:rsidR="00E64193" w:rsidRPr="00ED5A38">
        <w:rPr>
          <w:rFonts w:eastAsia="Times New Roman" w:cs="Arial"/>
          <w:noProof/>
        </w:rPr>
        <w:fldChar w:fldCharType="begin"/>
      </w:r>
      <w:r w:rsidR="00E64193" w:rsidRPr="00ED5A38">
        <w:rPr>
          <w:rFonts w:eastAsia="Times New Roman" w:cs="Arial"/>
          <w:noProof/>
        </w:rPr>
        <w:instrText xml:space="preserve"> REF _Ref488306325 \r \h </w:instrText>
      </w:r>
      <w:r w:rsidR="00E64193" w:rsidRPr="00ED5A38">
        <w:rPr>
          <w:rFonts w:eastAsia="Times New Roman" w:cs="Arial"/>
          <w:noProof/>
        </w:rPr>
      </w:r>
      <w:r w:rsidR="00E64193" w:rsidRPr="00ED5A38">
        <w:rPr>
          <w:rFonts w:eastAsia="Times New Roman" w:cs="Arial"/>
          <w:noProof/>
        </w:rPr>
        <w:fldChar w:fldCharType="separate"/>
      </w:r>
      <w:r w:rsidR="00E64193" w:rsidRPr="00ED5A38">
        <w:rPr>
          <w:rFonts w:eastAsia="Times New Roman" w:cs="Arial"/>
          <w:noProof/>
        </w:rPr>
        <w:t>Art. 13</w:t>
      </w:r>
      <w:r w:rsidR="00E64193" w:rsidRPr="00ED5A38">
        <w:rPr>
          <w:rFonts w:eastAsia="Times New Roman" w:cs="Arial"/>
          <w:noProof/>
        </w:rPr>
        <w:fldChar w:fldCharType="end"/>
      </w:r>
      <w:r w:rsidR="00E64193" w:rsidRPr="00ED5A38">
        <w:rPr>
          <w:rFonts w:eastAsia="Times New Roman" w:cs="Arial"/>
          <w:noProof/>
        </w:rPr>
        <w:t xml:space="preserve"> dessa lei, </w:t>
      </w:r>
      <w:r w:rsidRPr="00ED5A38">
        <w:rPr>
          <w:rFonts w:eastAsia="Times New Roman" w:cs="Arial"/>
          <w:noProof/>
        </w:rPr>
        <w:t>devendo ser transferida através de escritura pública de doação, sem qualquer ônus ou encargos para o Município.</w:t>
      </w:r>
    </w:p>
    <w:p w14:paraId="27968854" w14:textId="77777777" w:rsidR="00D22B76" w:rsidRPr="00ED5A38" w:rsidRDefault="00D22B76" w:rsidP="00ED5A38">
      <w:pPr>
        <w:pStyle w:val="Corpodetexto"/>
        <w:spacing w:line="288" w:lineRule="auto"/>
        <w:ind w:right="118"/>
        <w:jc w:val="both"/>
        <w:rPr>
          <w:rFonts w:cs="Arial"/>
        </w:rPr>
      </w:pPr>
      <w:r w:rsidRPr="00ED5A38">
        <w:rPr>
          <w:rFonts w:cs="Arial"/>
          <w:b/>
        </w:rPr>
        <w:t>§ 1º</w:t>
      </w:r>
      <w:r w:rsidRPr="0064735F">
        <w:rPr>
          <w:rFonts w:cs="Arial"/>
        </w:rPr>
        <w:t xml:space="preserve"> </w:t>
      </w:r>
      <w:r w:rsidRPr="00ED5A38">
        <w:rPr>
          <w:rFonts w:cs="Arial"/>
        </w:rPr>
        <w:t>As áreas institucionais destinadas a equipamentos urbanos e comunitários a serem entregues ao Município deverão possuir no mínimo, 50% (cinquenta por cento) de seu total em um só perímetro, onde possa ser inscrito um círculo com raio mínimo de 10,00m (dez metros), e em terreno com declividade inferior a 30% (trinta por cento);</w:t>
      </w:r>
    </w:p>
    <w:p w14:paraId="54F8D356" w14:textId="77777777" w:rsidR="00D22B76" w:rsidRPr="00ED5A38" w:rsidRDefault="00D22B76" w:rsidP="00ED5A38">
      <w:pPr>
        <w:pStyle w:val="Corpodetexto"/>
        <w:spacing w:line="288" w:lineRule="auto"/>
        <w:ind w:right="118"/>
        <w:jc w:val="both"/>
        <w:rPr>
          <w:rFonts w:cs="Arial"/>
        </w:rPr>
      </w:pPr>
      <w:r w:rsidRPr="00ED5A38">
        <w:rPr>
          <w:rFonts w:cs="Arial"/>
          <w:b/>
        </w:rPr>
        <w:lastRenderedPageBreak/>
        <w:t>§ 2º</w:t>
      </w:r>
      <w:r w:rsidRPr="0064735F">
        <w:rPr>
          <w:rFonts w:cs="Arial"/>
        </w:rPr>
        <w:t xml:space="preserve"> </w:t>
      </w:r>
      <w:r w:rsidRPr="00ED5A38">
        <w:rPr>
          <w:rFonts w:cs="Arial"/>
        </w:rPr>
        <w:t xml:space="preserve">As áreas institucionais a serem doadas não podem estar situadas nas faixas “non </w:t>
      </w:r>
      <w:proofErr w:type="spellStart"/>
      <w:r w:rsidRPr="00ED5A38">
        <w:rPr>
          <w:rFonts w:cs="Arial"/>
        </w:rPr>
        <w:t>aedificandi</w:t>
      </w:r>
      <w:proofErr w:type="spellEnd"/>
      <w:r w:rsidRPr="00ED5A38">
        <w:rPr>
          <w:rFonts w:cs="Arial"/>
        </w:rPr>
        <w:t>”;</w:t>
      </w:r>
    </w:p>
    <w:p w14:paraId="68D06C65" w14:textId="513150CE" w:rsidR="00D22B76" w:rsidRPr="00ED5A38" w:rsidRDefault="00D22B76" w:rsidP="00ED5A38">
      <w:pPr>
        <w:pStyle w:val="Corpodetexto"/>
        <w:spacing w:line="288" w:lineRule="auto"/>
        <w:ind w:right="118"/>
        <w:jc w:val="both"/>
        <w:rPr>
          <w:rFonts w:cs="Arial"/>
        </w:rPr>
      </w:pPr>
      <w:r w:rsidRPr="00ED5A38">
        <w:rPr>
          <w:rFonts w:cs="Arial"/>
          <w:b/>
        </w:rPr>
        <w:t>§ 3º</w:t>
      </w:r>
      <w:r w:rsidRPr="0064735F">
        <w:rPr>
          <w:rFonts w:cs="Arial"/>
        </w:rPr>
        <w:t xml:space="preserve"> </w:t>
      </w:r>
      <w:r w:rsidRPr="00ED5A38">
        <w:rPr>
          <w:rFonts w:cs="Arial"/>
        </w:rPr>
        <w:t xml:space="preserve">Caso a área a ser doada não seja de interesse do Município, este poderá exigir contrapartida financeira no valor de mercado correspondente da área a ser doada, mediante a anuência do Conselho Municipal de </w:t>
      </w:r>
      <w:r w:rsidR="00885C85">
        <w:rPr>
          <w:rFonts w:cs="Arial"/>
        </w:rPr>
        <w:t>Urbanismo e Meio Ambiente</w:t>
      </w:r>
      <w:r w:rsidRPr="00ED5A38">
        <w:rPr>
          <w:rFonts w:cs="Arial"/>
        </w:rPr>
        <w:t>, que deverá ser destinada ao Fundo Municipal de Desenvolvimento Urbano.</w:t>
      </w:r>
    </w:p>
    <w:p w14:paraId="1EDB5CF3" w14:textId="77777777" w:rsidR="00D22B76" w:rsidRPr="00ED5A38" w:rsidRDefault="00D22B76" w:rsidP="00ED5A38">
      <w:pPr>
        <w:pStyle w:val="Corpodetexto"/>
        <w:spacing w:line="288" w:lineRule="auto"/>
        <w:ind w:right="118"/>
        <w:jc w:val="both"/>
        <w:rPr>
          <w:rFonts w:cs="Arial"/>
        </w:rPr>
      </w:pPr>
      <w:r w:rsidRPr="00ED5A38">
        <w:rPr>
          <w:rFonts w:cs="Arial"/>
          <w:b/>
        </w:rPr>
        <w:t>§ 4º</w:t>
      </w:r>
      <w:r w:rsidRPr="0064735F">
        <w:rPr>
          <w:rFonts w:cs="Arial"/>
        </w:rPr>
        <w:t xml:space="preserve"> </w:t>
      </w:r>
      <w:r w:rsidRPr="00ED5A38">
        <w:rPr>
          <w:rFonts w:cs="Arial"/>
        </w:rPr>
        <w:t>Caso o condomínio esteja localizado em lote originário de loteamento aprovado, será dispensada a doação de área institucional referida no caput deste artigo, salvo se indicado como contrapartida em Estudo de Impacto de Vizinhança (EIV).</w:t>
      </w:r>
    </w:p>
    <w:p w14:paraId="60898C39" w14:textId="24ADA165" w:rsidR="00D22B76" w:rsidRPr="00ED5A38" w:rsidRDefault="00D22B76" w:rsidP="00ED5A38">
      <w:pPr>
        <w:pStyle w:val="Corpodetexto"/>
        <w:spacing w:line="288" w:lineRule="auto"/>
        <w:ind w:right="118"/>
        <w:jc w:val="both"/>
        <w:rPr>
          <w:rFonts w:cs="Arial"/>
        </w:rPr>
      </w:pPr>
      <w:commentRangeStart w:id="40"/>
      <w:r w:rsidRPr="00ED5A38">
        <w:rPr>
          <w:rFonts w:cs="Arial"/>
          <w:b/>
        </w:rPr>
        <w:t>§ 5º</w:t>
      </w:r>
      <w:r w:rsidRPr="0064735F">
        <w:rPr>
          <w:rFonts w:cs="Arial"/>
        </w:rPr>
        <w:t xml:space="preserve"> Os condomínios que apresentarem mais de 40% (quarenta por cento) de sua área líquida composta por áreas de interesse de preservação ambiental </w:t>
      </w:r>
      <w:r w:rsidR="005C50E7">
        <w:rPr>
          <w:rFonts w:cs="Arial"/>
        </w:rPr>
        <w:t>(</w:t>
      </w:r>
      <w:proofErr w:type="spellStart"/>
      <w:r w:rsidR="005C50E7">
        <w:rPr>
          <w:rFonts w:cs="Arial"/>
        </w:rPr>
        <w:t>APP’s</w:t>
      </w:r>
      <w:proofErr w:type="spellEnd"/>
      <w:r w:rsidR="005C50E7">
        <w:rPr>
          <w:rFonts w:cs="Arial"/>
        </w:rPr>
        <w:t xml:space="preserve"> e </w:t>
      </w:r>
      <w:proofErr w:type="spellStart"/>
      <w:r w:rsidR="005C50E7">
        <w:rPr>
          <w:rFonts w:cs="Arial"/>
        </w:rPr>
        <w:t>ZEIA’s</w:t>
      </w:r>
      <w:proofErr w:type="spellEnd"/>
      <w:r w:rsidR="005C50E7">
        <w:rPr>
          <w:rFonts w:cs="Arial"/>
        </w:rPr>
        <w:t xml:space="preserve">) </w:t>
      </w:r>
      <w:r w:rsidRPr="0064735F">
        <w:rPr>
          <w:rFonts w:cs="Arial"/>
        </w:rPr>
        <w:t>serão dispensados da obrigatoriedade de que trata o caput.</w:t>
      </w:r>
      <w:commentRangeEnd w:id="40"/>
      <w:r w:rsidR="00ED0D5C">
        <w:rPr>
          <w:rStyle w:val="Refdecomentrio"/>
          <w:rFonts w:eastAsia="Times New Roman" w:cs="Times New Roman"/>
          <w:lang w:eastAsia="pt-BR"/>
        </w:rPr>
        <w:commentReference w:id="40"/>
      </w:r>
    </w:p>
    <w:p w14:paraId="0671A781" w14:textId="3498D507" w:rsidR="006E7D72" w:rsidRDefault="006E7D72" w:rsidP="006E7D72">
      <w:pPr>
        <w:widowControl w:val="0"/>
        <w:spacing w:after="120" w:line="288" w:lineRule="auto"/>
        <w:ind w:right="129"/>
        <w:jc w:val="both"/>
        <w:rPr>
          <w:rFonts w:eastAsia="Times New Roman" w:cs="Arial"/>
          <w:noProof/>
        </w:rPr>
      </w:pPr>
      <w:r w:rsidRPr="00ED5A38">
        <w:rPr>
          <w:rFonts w:eastAsia="Times New Roman" w:cs="Arial"/>
          <w:b/>
          <w:noProof/>
        </w:rPr>
        <w:t xml:space="preserve">§ </w:t>
      </w:r>
      <w:r>
        <w:rPr>
          <w:rFonts w:eastAsia="Times New Roman" w:cs="Arial"/>
          <w:b/>
          <w:noProof/>
        </w:rPr>
        <w:t>6</w:t>
      </w:r>
      <w:r w:rsidRPr="00ED5A38">
        <w:rPr>
          <w:rFonts w:eastAsia="Times New Roman" w:cs="Arial"/>
          <w:b/>
          <w:noProof/>
        </w:rPr>
        <w:t>º.</w:t>
      </w:r>
      <w:r w:rsidRPr="000E5FC2">
        <w:rPr>
          <w:rFonts w:eastAsia="Times New Roman" w:cs="Arial"/>
          <w:noProof/>
        </w:rPr>
        <w:t xml:space="preserve"> Aos condomínios implantados em áreas de até 25.000m², desde que se localizem integralmente dentro do raio de abrangência de</w:t>
      </w:r>
      <w:r>
        <w:rPr>
          <w:rFonts w:eastAsia="Times New Roman" w:cs="Arial"/>
          <w:noProof/>
        </w:rPr>
        <w:t xml:space="preserve"> 500 metros de</w:t>
      </w:r>
      <w:r w:rsidRPr="000E5FC2">
        <w:rPr>
          <w:rFonts w:eastAsia="Times New Roman" w:cs="Arial"/>
          <w:noProof/>
        </w:rPr>
        <w:t xml:space="preserve"> equipamentos públicos de saúde, esportivos, educação, poderá ser dispensada a destinação de áreas ao Município para instalação destes equipamentos em percentual igual ao que for contemplado pela preexistência dos equipamentos neste raio, desde que o adensamento populacional previsto não cause sobrecarga a capacidade de atendimento dos referidos serviços.</w:t>
      </w:r>
    </w:p>
    <w:p w14:paraId="0A83D82D" w14:textId="215ECF0E" w:rsidR="00ED0D5C" w:rsidRPr="000E5FC2" w:rsidRDefault="00ED0D5C"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Dentro da área fechada do condomínio deverá haver áreas livres comuns destinadas ao lazer de seus moradores em percentual não inferior a 5% (cinco por cento) da área total do empreendimento, podendo neste percentual estar incluso as áreas de recreação, sendo a presente exigência dispensada para condomínios de até 10 unidades habitacionais</w:t>
      </w:r>
      <w:r w:rsidRPr="00FD2F08">
        <w:rPr>
          <w:rFonts w:eastAsia="Times New Roman" w:cs="Arial"/>
          <w:noProof/>
        </w:rPr>
        <w:t>.</w:t>
      </w:r>
    </w:p>
    <w:p w14:paraId="4080BD75" w14:textId="22E18CD7" w:rsidR="00F45547" w:rsidRPr="000E5FC2" w:rsidRDefault="00F45547" w:rsidP="00ED5A38">
      <w:pPr>
        <w:pStyle w:val="PargrafodaLista"/>
        <w:widowControl w:val="0"/>
        <w:numPr>
          <w:ilvl w:val="0"/>
          <w:numId w:val="9"/>
        </w:numPr>
        <w:spacing w:after="120" w:line="288" w:lineRule="auto"/>
        <w:ind w:left="0" w:firstLine="0"/>
        <w:jc w:val="both"/>
        <w:rPr>
          <w:rFonts w:eastAsia="Times New Roman" w:cs="Arial"/>
          <w:noProof/>
        </w:rPr>
      </w:pPr>
      <w:r w:rsidRPr="000E5FC2">
        <w:rPr>
          <w:rFonts w:eastAsia="Times New Roman" w:cs="Arial"/>
          <w:noProof/>
        </w:rPr>
        <w:t>As vias internas destinadas a circulação de veículos e pessoas devem ser executadas de modo a garantir a segurança e mobilidade adequada, devendo serem sempre proporcionais ao tráfego previsto, ao que devem ser executadas com a seguinte largura mínima:</w:t>
      </w:r>
    </w:p>
    <w:p w14:paraId="25F103DA" w14:textId="77777777" w:rsidR="00F45547" w:rsidRDefault="00F45547" w:rsidP="00F45547">
      <w:pPr>
        <w:pStyle w:val="PargrafodaLista"/>
        <w:widowControl w:val="0"/>
        <w:numPr>
          <w:ilvl w:val="0"/>
          <w:numId w:val="45"/>
        </w:numPr>
        <w:tabs>
          <w:tab w:val="left" w:pos="1362"/>
        </w:tabs>
        <w:spacing w:before="124" w:line="276" w:lineRule="auto"/>
        <w:ind w:right="129"/>
        <w:jc w:val="both"/>
        <w:rPr>
          <w:rFonts w:cs="Arial"/>
        </w:rPr>
      </w:pPr>
      <w:proofErr w:type="gramStart"/>
      <w:r w:rsidRPr="00F454CC">
        <w:rPr>
          <w:rFonts w:cs="Arial"/>
        </w:rPr>
        <w:t>condomínios</w:t>
      </w:r>
      <w:proofErr w:type="gramEnd"/>
      <w:r w:rsidRPr="00F454CC">
        <w:rPr>
          <w:rFonts w:cs="Arial"/>
        </w:rPr>
        <w:t xml:space="preserve"> com até 10 unidades habitacionais, estes edificados em forma de vila:</w:t>
      </w:r>
    </w:p>
    <w:p w14:paraId="2A2D8D93" w14:textId="41E4D1C6" w:rsidR="00F45547" w:rsidRDefault="00F45547" w:rsidP="00F45547">
      <w:pPr>
        <w:pStyle w:val="PargrafodaLista"/>
        <w:widowControl w:val="0"/>
        <w:numPr>
          <w:ilvl w:val="1"/>
          <w:numId w:val="45"/>
        </w:numPr>
        <w:tabs>
          <w:tab w:val="left" w:pos="1002"/>
        </w:tabs>
        <w:spacing w:before="122" w:after="0" w:line="246" w:lineRule="exact"/>
        <w:ind w:right="117"/>
        <w:contextualSpacing w:val="0"/>
        <w:jc w:val="both"/>
      </w:pPr>
      <w:proofErr w:type="gramStart"/>
      <w:r>
        <w:t>vias</w:t>
      </w:r>
      <w:proofErr w:type="gramEnd"/>
      <w:r>
        <w:t xml:space="preserve"> de 6,50 metros sendo 2,00 destinadas aos passeios e 4,5 metros  destinados a pista de</w:t>
      </w:r>
      <w:r w:rsidRPr="00F454CC">
        <w:t xml:space="preserve"> </w:t>
      </w:r>
      <w:r>
        <w:t>rolamento</w:t>
      </w:r>
    </w:p>
    <w:p w14:paraId="309D0FE7" w14:textId="77777777" w:rsidR="00F45547" w:rsidRPr="00F454CC" w:rsidRDefault="00F45547" w:rsidP="00F45547">
      <w:pPr>
        <w:pStyle w:val="PargrafodaLista"/>
        <w:widowControl w:val="0"/>
        <w:numPr>
          <w:ilvl w:val="0"/>
          <w:numId w:val="45"/>
        </w:numPr>
        <w:tabs>
          <w:tab w:val="left" w:pos="1362"/>
        </w:tabs>
        <w:spacing w:before="124" w:line="276" w:lineRule="auto"/>
        <w:ind w:right="129"/>
        <w:jc w:val="both"/>
        <w:rPr>
          <w:rFonts w:cs="Arial"/>
        </w:rPr>
      </w:pPr>
      <w:proofErr w:type="gramStart"/>
      <w:r>
        <w:t>condomínios</w:t>
      </w:r>
      <w:proofErr w:type="gramEnd"/>
      <w:r>
        <w:t xml:space="preserve"> com mais de 10 e até 20 unidades</w:t>
      </w:r>
      <w:r w:rsidRPr="00F454CC">
        <w:t xml:space="preserve"> </w:t>
      </w:r>
      <w:r>
        <w:t>habitacionais:</w:t>
      </w:r>
    </w:p>
    <w:p w14:paraId="1477E00C" w14:textId="77777777" w:rsidR="00F45547" w:rsidRDefault="00F45547" w:rsidP="00F45547">
      <w:pPr>
        <w:pStyle w:val="PargrafodaLista"/>
        <w:widowControl w:val="0"/>
        <w:numPr>
          <w:ilvl w:val="1"/>
          <w:numId w:val="45"/>
        </w:numPr>
        <w:tabs>
          <w:tab w:val="left" w:pos="1002"/>
        </w:tabs>
        <w:spacing w:before="122" w:after="0" w:line="246" w:lineRule="exact"/>
        <w:ind w:right="117"/>
        <w:contextualSpacing w:val="0"/>
        <w:jc w:val="both"/>
      </w:pPr>
      <w:proofErr w:type="gramStart"/>
      <w:r>
        <w:t>vias</w:t>
      </w:r>
      <w:proofErr w:type="gramEnd"/>
      <w:r>
        <w:t xml:space="preserve"> de mão única: 8,00 metros sendo 3,00 destinadas aos passeios e 4,5 me </w:t>
      </w:r>
      <w:proofErr w:type="spellStart"/>
      <w:r>
        <w:t>tros</w:t>
      </w:r>
      <w:proofErr w:type="spellEnd"/>
      <w:r>
        <w:t xml:space="preserve"> destinados a pista de</w:t>
      </w:r>
      <w:r w:rsidRPr="00F454CC">
        <w:t xml:space="preserve"> </w:t>
      </w:r>
      <w:r>
        <w:t>rolamento;</w:t>
      </w:r>
    </w:p>
    <w:p w14:paraId="55DAD8A4" w14:textId="77777777" w:rsidR="00F45547" w:rsidRDefault="00F45547" w:rsidP="00F45547">
      <w:pPr>
        <w:pStyle w:val="PargrafodaLista"/>
        <w:widowControl w:val="0"/>
        <w:numPr>
          <w:ilvl w:val="1"/>
          <w:numId w:val="45"/>
        </w:numPr>
        <w:tabs>
          <w:tab w:val="left" w:pos="1002"/>
        </w:tabs>
        <w:spacing w:before="122" w:after="0" w:line="246" w:lineRule="exact"/>
        <w:ind w:right="117"/>
        <w:contextualSpacing w:val="0"/>
        <w:jc w:val="both"/>
      </w:pPr>
      <w:proofErr w:type="gramStart"/>
      <w:r>
        <w:t>vias</w:t>
      </w:r>
      <w:proofErr w:type="gramEnd"/>
      <w:r>
        <w:t xml:space="preserve"> de mão dupla: 10,00 metros sendo 3,00 destinados aos passeios e 7,00 destinados a pista de</w:t>
      </w:r>
      <w:r w:rsidRPr="00F454CC">
        <w:t xml:space="preserve"> </w:t>
      </w:r>
      <w:r>
        <w:t>rolamento.</w:t>
      </w:r>
    </w:p>
    <w:p w14:paraId="47B5F2D4" w14:textId="77777777" w:rsidR="00F45547" w:rsidRDefault="00F45547" w:rsidP="00F45547">
      <w:pPr>
        <w:pStyle w:val="PargrafodaLista"/>
        <w:widowControl w:val="0"/>
        <w:numPr>
          <w:ilvl w:val="0"/>
          <w:numId w:val="45"/>
        </w:numPr>
        <w:tabs>
          <w:tab w:val="left" w:pos="527"/>
        </w:tabs>
        <w:spacing w:before="111" w:after="0" w:line="240" w:lineRule="auto"/>
        <w:jc w:val="both"/>
      </w:pPr>
      <w:proofErr w:type="gramStart"/>
      <w:r>
        <w:t>condomínios</w:t>
      </w:r>
      <w:proofErr w:type="gramEnd"/>
      <w:r>
        <w:t xml:space="preserve"> com mais de 20 e até 50 unidades</w:t>
      </w:r>
      <w:r w:rsidRPr="00F454CC">
        <w:rPr>
          <w:spacing w:val="-14"/>
        </w:rPr>
        <w:t xml:space="preserve"> </w:t>
      </w:r>
      <w:r>
        <w:t>habitacionais:</w:t>
      </w:r>
    </w:p>
    <w:p w14:paraId="2A319465" w14:textId="77777777" w:rsidR="00F45547" w:rsidRDefault="00F45547" w:rsidP="00F45547">
      <w:pPr>
        <w:pStyle w:val="PargrafodaLista"/>
        <w:widowControl w:val="0"/>
        <w:numPr>
          <w:ilvl w:val="1"/>
          <w:numId w:val="45"/>
        </w:numPr>
        <w:tabs>
          <w:tab w:val="left" w:pos="1002"/>
        </w:tabs>
        <w:spacing w:before="122" w:after="0" w:line="246" w:lineRule="exact"/>
        <w:ind w:right="117"/>
        <w:contextualSpacing w:val="0"/>
        <w:jc w:val="both"/>
      </w:pPr>
      <w:proofErr w:type="gramStart"/>
      <w:r>
        <w:t>vias</w:t>
      </w:r>
      <w:proofErr w:type="gramEnd"/>
      <w:r>
        <w:t xml:space="preserve"> de mão única: 8,00 metros sendo 3,00 destinadas aos passeios e 5,00 metros destinados a pista de</w:t>
      </w:r>
      <w:r>
        <w:rPr>
          <w:spacing w:val="-10"/>
        </w:rPr>
        <w:t xml:space="preserve"> </w:t>
      </w:r>
      <w:r>
        <w:t>rolamento;</w:t>
      </w:r>
    </w:p>
    <w:p w14:paraId="4B16B750" w14:textId="77777777" w:rsidR="00F45547" w:rsidRDefault="00F45547" w:rsidP="00F45547">
      <w:pPr>
        <w:pStyle w:val="PargrafodaLista"/>
        <w:widowControl w:val="0"/>
        <w:numPr>
          <w:ilvl w:val="1"/>
          <w:numId w:val="45"/>
        </w:numPr>
        <w:tabs>
          <w:tab w:val="left" w:pos="1002"/>
        </w:tabs>
        <w:spacing w:before="121" w:after="0" w:line="244" w:lineRule="exact"/>
        <w:ind w:right="117"/>
        <w:contextualSpacing w:val="0"/>
        <w:jc w:val="both"/>
      </w:pPr>
      <w:r>
        <w:t>Vias de mão dupla: 11,00 metros sendo 3,00 destinados aos passeios e 8,00 destinados a pista de</w:t>
      </w:r>
      <w:r>
        <w:rPr>
          <w:spacing w:val="-8"/>
        </w:rPr>
        <w:t xml:space="preserve"> </w:t>
      </w:r>
      <w:r>
        <w:t>rolamento.</w:t>
      </w:r>
    </w:p>
    <w:p w14:paraId="418362FC" w14:textId="77777777" w:rsidR="00F45547" w:rsidRDefault="00F45547" w:rsidP="00F45547">
      <w:pPr>
        <w:pStyle w:val="PargrafodaLista"/>
        <w:widowControl w:val="0"/>
        <w:numPr>
          <w:ilvl w:val="0"/>
          <w:numId w:val="45"/>
        </w:numPr>
        <w:tabs>
          <w:tab w:val="left" w:pos="551"/>
        </w:tabs>
        <w:spacing w:before="111" w:after="0" w:line="240" w:lineRule="auto"/>
        <w:jc w:val="both"/>
      </w:pPr>
      <w:proofErr w:type="gramStart"/>
      <w:r>
        <w:t>condomínios</w:t>
      </w:r>
      <w:proofErr w:type="gramEnd"/>
      <w:r>
        <w:t xml:space="preserve"> com mais de 50 unidades</w:t>
      </w:r>
      <w:r w:rsidRPr="00787FAF">
        <w:t xml:space="preserve"> </w:t>
      </w:r>
      <w:r>
        <w:t>habitacionais:</w:t>
      </w:r>
    </w:p>
    <w:p w14:paraId="68793F1A" w14:textId="77777777" w:rsidR="00F45547" w:rsidRDefault="00F45547" w:rsidP="00F45547">
      <w:pPr>
        <w:pStyle w:val="PargrafodaLista"/>
        <w:widowControl w:val="0"/>
        <w:numPr>
          <w:ilvl w:val="1"/>
          <w:numId w:val="45"/>
        </w:numPr>
        <w:tabs>
          <w:tab w:val="left" w:pos="1002"/>
        </w:tabs>
        <w:spacing w:before="113" w:after="0" w:line="240" w:lineRule="auto"/>
        <w:contextualSpacing w:val="0"/>
        <w:jc w:val="both"/>
      </w:pPr>
      <w:r>
        <w:t>Vias de com 13,00 metros e configuração de vias</w:t>
      </w:r>
      <w:r>
        <w:rPr>
          <w:spacing w:val="-11"/>
        </w:rPr>
        <w:t xml:space="preserve"> </w:t>
      </w:r>
      <w:r>
        <w:t>locais.</w:t>
      </w:r>
    </w:p>
    <w:p w14:paraId="3B3DF67F" w14:textId="77777777" w:rsidR="006E7D72" w:rsidRDefault="006E7D72" w:rsidP="00F45547">
      <w:pPr>
        <w:widowControl w:val="0"/>
        <w:spacing w:after="120" w:line="288" w:lineRule="auto"/>
        <w:ind w:right="129"/>
        <w:jc w:val="both"/>
        <w:rPr>
          <w:rFonts w:eastAsia="Times New Roman" w:cs="Arial"/>
          <w:noProof/>
        </w:rPr>
      </w:pPr>
    </w:p>
    <w:p w14:paraId="437773B2" w14:textId="526C0A6D" w:rsidR="00C13EBD" w:rsidRDefault="00C13EBD" w:rsidP="00843E5C">
      <w:pPr>
        <w:pStyle w:val="LEICAPITULO"/>
        <w:spacing w:before="240" w:after="240"/>
      </w:pPr>
      <w:bookmarkStart w:id="41" w:name="_Toc488314604"/>
      <w:r w:rsidRPr="000606C9">
        <w:t xml:space="preserve">CAPÍTULO </w:t>
      </w:r>
      <w:r w:rsidR="00744503">
        <w:t>V</w:t>
      </w:r>
      <w:r w:rsidRPr="000606C9">
        <w:t>I – DAS NORMAS DE PROCEDIMENTO PARA APROVAÇÃO</w:t>
      </w:r>
      <w:bookmarkEnd w:id="41"/>
    </w:p>
    <w:p w14:paraId="7FAC8CC0" w14:textId="17E1CE60" w:rsidR="00C13EBD" w:rsidRPr="000606C9" w:rsidRDefault="00C13EBD" w:rsidP="00050190">
      <w:pPr>
        <w:pStyle w:val="LeiSecao"/>
        <w:spacing w:before="240" w:after="240"/>
        <w:ind w:right="129"/>
      </w:pPr>
      <w:bookmarkStart w:id="42" w:name="_Toc488314605"/>
      <w:r w:rsidRPr="000606C9">
        <w:t>Seção I – Da Competência e das Condições de Habilitação</w:t>
      </w:r>
      <w:bookmarkEnd w:id="42"/>
    </w:p>
    <w:p w14:paraId="0879DF54" w14:textId="47F72670" w:rsidR="00C13EBD" w:rsidRPr="00ED5A38" w:rsidRDefault="003B25CE"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     </w:t>
      </w:r>
      <w:r w:rsidR="00C13EBD" w:rsidRPr="00ED5A38">
        <w:rPr>
          <w:rFonts w:eastAsia="Times New Roman" w:cs="Arial"/>
          <w:noProof/>
        </w:rPr>
        <w:t>A execução de qualquer parcelamento do solo para fins urbanos, no âmbito do Município, depende de aprovação do Poder Público.</w:t>
      </w:r>
    </w:p>
    <w:p w14:paraId="46794BB8" w14:textId="63BA76FE" w:rsidR="00C13EBD" w:rsidRPr="000606C9" w:rsidRDefault="003B25CE"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     </w:t>
      </w:r>
      <w:bookmarkStart w:id="43" w:name="_Ref488305324"/>
      <w:r w:rsidR="00C13EBD" w:rsidRPr="00ED5A38">
        <w:rPr>
          <w:rFonts w:eastAsia="Times New Roman" w:cs="Arial"/>
          <w:noProof/>
        </w:rPr>
        <w:t>O Poder Público somente procederá à aprovação de projetos de parcelamento do solo para fins urbanos (loteamentos,</w:t>
      </w:r>
      <w:r w:rsidR="00EC0E36" w:rsidRPr="00ED5A38">
        <w:rPr>
          <w:rFonts w:eastAsia="Times New Roman" w:cs="Arial"/>
          <w:noProof/>
        </w:rPr>
        <w:t xml:space="preserve"> condomínios,</w:t>
      </w:r>
      <w:r w:rsidR="00C13EBD" w:rsidRPr="00ED5A38">
        <w:rPr>
          <w:rFonts w:eastAsia="Times New Roman" w:cs="Arial"/>
          <w:noProof/>
        </w:rPr>
        <w:t xml:space="preserve"> desmembramentos, desdobros) e remembramentos depois de cumpridas pelos interessados as seguintes etapas:</w:t>
      </w:r>
      <w:bookmarkEnd w:id="43"/>
    </w:p>
    <w:p w14:paraId="0A0C0E4B" w14:textId="3E7B2903" w:rsidR="00C13EBD" w:rsidRPr="000606C9" w:rsidRDefault="00D44667" w:rsidP="007C360D">
      <w:pPr>
        <w:pStyle w:val="PargrafodaLista"/>
        <w:widowControl w:val="0"/>
        <w:numPr>
          <w:ilvl w:val="0"/>
          <w:numId w:val="12"/>
        </w:numPr>
        <w:spacing w:after="120" w:line="288" w:lineRule="auto"/>
        <w:ind w:left="1077" w:right="130"/>
        <w:jc w:val="both"/>
        <w:rPr>
          <w:rFonts w:eastAsia="Times New Roman" w:cs="Arial"/>
          <w:noProof/>
        </w:rPr>
      </w:pPr>
      <w:proofErr w:type="gramStart"/>
      <w:r w:rsidRPr="000606C9">
        <w:rPr>
          <w:rFonts w:cs="Arial"/>
        </w:rPr>
        <w:t>apresentação</w:t>
      </w:r>
      <w:proofErr w:type="gramEnd"/>
      <w:r w:rsidRPr="000606C9">
        <w:rPr>
          <w:rFonts w:cs="Arial"/>
        </w:rPr>
        <w:t xml:space="preserve"> de Consulta Prévia de Viabilidade Técnica atestando  parecer  favorável do órgão competente sobre a possibilidade de aprovação de parcelamento ou </w:t>
      </w:r>
      <w:proofErr w:type="spellStart"/>
      <w:r w:rsidRPr="000606C9">
        <w:rPr>
          <w:rFonts w:cs="Arial"/>
        </w:rPr>
        <w:t>remembramento</w:t>
      </w:r>
      <w:proofErr w:type="spellEnd"/>
      <w:r w:rsidRPr="000606C9">
        <w:rPr>
          <w:rFonts w:cs="Arial"/>
        </w:rPr>
        <w:t xml:space="preserve"> na gleba ou no</w:t>
      </w:r>
      <w:r w:rsidRPr="000606C9">
        <w:rPr>
          <w:rFonts w:cs="Arial"/>
          <w:spacing w:val="-11"/>
        </w:rPr>
        <w:t xml:space="preserve"> </w:t>
      </w:r>
      <w:r w:rsidRPr="000606C9">
        <w:rPr>
          <w:rFonts w:cs="Arial"/>
        </w:rPr>
        <w:t>lote;</w:t>
      </w:r>
      <w:r w:rsidR="00C13EBD" w:rsidRPr="000606C9">
        <w:rPr>
          <w:rFonts w:cs="Arial"/>
        </w:rPr>
        <w:t xml:space="preserve"> </w:t>
      </w:r>
    </w:p>
    <w:p w14:paraId="0B8D1111" w14:textId="43B56961" w:rsidR="00C13EBD" w:rsidRPr="000606C9" w:rsidRDefault="00D44667" w:rsidP="007C360D">
      <w:pPr>
        <w:pStyle w:val="PargrafodaLista"/>
        <w:widowControl w:val="0"/>
        <w:numPr>
          <w:ilvl w:val="0"/>
          <w:numId w:val="12"/>
        </w:numPr>
        <w:spacing w:after="120" w:line="288" w:lineRule="auto"/>
        <w:ind w:left="1077" w:right="130"/>
        <w:jc w:val="both"/>
        <w:rPr>
          <w:rFonts w:eastAsia="Times New Roman" w:cs="Arial"/>
          <w:noProof/>
        </w:rPr>
      </w:pPr>
      <w:proofErr w:type="gramStart"/>
      <w:r w:rsidRPr="000606C9">
        <w:rPr>
          <w:rFonts w:cs="Arial"/>
        </w:rPr>
        <w:t>apresentação</w:t>
      </w:r>
      <w:proofErr w:type="gramEnd"/>
      <w:r w:rsidRPr="000606C9">
        <w:rPr>
          <w:rFonts w:cs="Arial"/>
        </w:rPr>
        <w:t xml:space="preserve"> de planta com as diretrizes expedidas oficialmente pelo órgão competente;</w:t>
      </w:r>
      <w:r w:rsidR="00C13EBD" w:rsidRPr="000606C9">
        <w:rPr>
          <w:rFonts w:cs="Arial"/>
        </w:rPr>
        <w:t xml:space="preserve"> </w:t>
      </w:r>
    </w:p>
    <w:p w14:paraId="3DD46708" w14:textId="33E0030C" w:rsidR="00C13EBD" w:rsidRPr="000606C9" w:rsidRDefault="00D44667" w:rsidP="007C360D">
      <w:pPr>
        <w:pStyle w:val="PargrafodaLista"/>
        <w:widowControl w:val="0"/>
        <w:numPr>
          <w:ilvl w:val="0"/>
          <w:numId w:val="12"/>
        </w:numPr>
        <w:spacing w:after="120" w:line="288" w:lineRule="auto"/>
        <w:ind w:left="1077" w:right="130"/>
        <w:jc w:val="both"/>
        <w:rPr>
          <w:rFonts w:eastAsia="Times New Roman" w:cs="Arial"/>
          <w:noProof/>
        </w:rPr>
      </w:pPr>
      <w:proofErr w:type="gramStart"/>
      <w:r w:rsidRPr="000606C9">
        <w:rPr>
          <w:rFonts w:cs="Arial"/>
        </w:rPr>
        <w:t>apresentação</w:t>
      </w:r>
      <w:proofErr w:type="gramEnd"/>
      <w:r w:rsidRPr="000606C9">
        <w:rPr>
          <w:rFonts w:cs="Arial"/>
        </w:rPr>
        <w:t xml:space="preserve"> de plantas devidamente elaboradas nos termos da</w:t>
      </w:r>
      <w:r w:rsidRPr="000606C9">
        <w:rPr>
          <w:rFonts w:cs="Arial"/>
          <w:spacing w:val="-16"/>
        </w:rPr>
        <w:t xml:space="preserve"> </w:t>
      </w:r>
      <w:r w:rsidRPr="000606C9">
        <w:rPr>
          <w:rFonts w:cs="Arial"/>
        </w:rPr>
        <w:t>presente</w:t>
      </w:r>
      <w:r w:rsidRPr="000606C9">
        <w:rPr>
          <w:rFonts w:cs="Arial"/>
          <w:spacing w:val="-2"/>
        </w:rPr>
        <w:t xml:space="preserve"> </w:t>
      </w:r>
      <w:r w:rsidRPr="000606C9">
        <w:rPr>
          <w:rFonts w:cs="Arial"/>
        </w:rPr>
        <w:t>Lei;</w:t>
      </w:r>
      <w:r w:rsidR="00C13EBD" w:rsidRPr="000606C9">
        <w:rPr>
          <w:rFonts w:cs="Arial"/>
        </w:rPr>
        <w:t xml:space="preserve"> </w:t>
      </w:r>
    </w:p>
    <w:p w14:paraId="18817E0B" w14:textId="59214B38" w:rsidR="00C13EBD" w:rsidRPr="000606C9" w:rsidRDefault="00D44667" w:rsidP="007C360D">
      <w:pPr>
        <w:pStyle w:val="PargrafodaLista"/>
        <w:widowControl w:val="0"/>
        <w:numPr>
          <w:ilvl w:val="0"/>
          <w:numId w:val="12"/>
        </w:numPr>
        <w:spacing w:after="120" w:line="288" w:lineRule="auto"/>
        <w:ind w:left="1077" w:right="130"/>
        <w:jc w:val="both"/>
        <w:rPr>
          <w:rFonts w:eastAsia="Times New Roman" w:cs="Arial"/>
          <w:noProof/>
        </w:rPr>
      </w:pPr>
      <w:proofErr w:type="gramStart"/>
      <w:r w:rsidRPr="000606C9">
        <w:rPr>
          <w:rFonts w:cs="Arial"/>
        </w:rPr>
        <w:t>juntada</w:t>
      </w:r>
      <w:proofErr w:type="gramEnd"/>
      <w:r w:rsidRPr="000606C9">
        <w:rPr>
          <w:rFonts w:cs="Arial"/>
        </w:rPr>
        <w:t xml:space="preserve"> de documentos, de conformidade com as instruções da presente</w:t>
      </w:r>
      <w:r w:rsidRPr="000606C9">
        <w:rPr>
          <w:rFonts w:cs="Arial"/>
          <w:spacing w:val="-17"/>
        </w:rPr>
        <w:t xml:space="preserve"> </w:t>
      </w:r>
      <w:r w:rsidRPr="000606C9">
        <w:rPr>
          <w:rFonts w:cs="Arial"/>
        </w:rPr>
        <w:t>Lei;</w:t>
      </w:r>
      <w:r w:rsidR="00C13EBD" w:rsidRPr="000606C9">
        <w:rPr>
          <w:rFonts w:cs="Arial"/>
        </w:rPr>
        <w:t xml:space="preserve"> </w:t>
      </w:r>
    </w:p>
    <w:p w14:paraId="3ACD2132" w14:textId="032BD324" w:rsidR="00C13EBD" w:rsidRPr="000606C9" w:rsidRDefault="00D44667" w:rsidP="007C360D">
      <w:pPr>
        <w:pStyle w:val="PargrafodaLista"/>
        <w:widowControl w:val="0"/>
        <w:numPr>
          <w:ilvl w:val="0"/>
          <w:numId w:val="12"/>
        </w:numPr>
        <w:spacing w:after="120" w:line="288" w:lineRule="auto"/>
        <w:ind w:left="1077" w:right="130"/>
        <w:jc w:val="both"/>
        <w:rPr>
          <w:rFonts w:eastAsia="Times New Roman" w:cs="Arial"/>
          <w:noProof/>
        </w:rPr>
      </w:pPr>
      <w:proofErr w:type="gramStart"/>
      <w:r w:rsidRPr="000606C9">
        <w:rPr>
          <w:rFonts w:cs="Arial"/>
        </w:rPr>
        <w:t>aprovação</w:t>
      </w:r>
      <w:proofErr w:type="gramEnd"/>
      <w:r w:rsidRPr="000606C9">
        <w:rPr>
          <w:rFonts w:cs="Arial"/>
        </w:rPr>
        <w:t xml:space="preserve"> do Estudo Prévio de  Impacto  de  Vizinhança  -  EIV  do  empreendimento</w:t>
      </w:r>
      <w:r w:rsidR="006A2EE8">
        <w:rPr>
          <w:rFonts w:cs="Arial"/>
        </w:rPr>
        <w:t>, caso seja solicitado</w:t>
      </w:r>
      <w:r w:rsidR="00C13EBD" w:rsidRPr="000606C9">
        <w:rPr>
          <w:rFonts w:cs="Arial"/>
        </w:rPr>
        <w:t>.</w:t>
      </w:r>
    </w:p>
    <w:p w14:paraId="052E0F48" w14:textId="010A3F46" w:rsidR="00D44667" w:rsidRPr="000606C9" w:rsidRDefault="00D44667" w:rsidP="00050190">
      <w:pPr>
        <w:pStyle w:val="LeiSubsecao"/>
        <w:spacing w:before="240" w:after="240"/>
        <w:ind w:left="821" w:right="129"/>
      </w:pPr>
      <w:r w:rsidRPr="000606C9">
        <w:t xml:space="preserve">Subseção I - </w:t>
      </w:r>
      <w:r w:rsidR="00AF3F73">
        <w:t>D</w:t>
      </w:r>
      <w:r w:rsidR="00034FBB" w:rsidRPr="000606C9">
        <w:t xml:space="preserve">a </w:t>
      </w:r>
      <w:r w:rsidR="00AF3F73">
        <w:t>C</w:t>
      </w:r>
      <w:r w:rsidR="00034FBB" w:rsidRPr="000606C9">
        <w:t xml:space="preserve">onsulta </w:t>
      </w:r>
      <w:r w:rsidR="00AF3F73">
        <w:t>P</w:t>
      </w:r>
      <w:r w:rsidR="00034FBB" w:rsidRPr="000606C9">
        <w:t xml:space="preserve">révia de </w:t>
      </w:r>
      <w:r w:rsidR="00AF3F73">
        <w:t>V</w:t>
      </w:r>
      <w:r w:rsidR="00034FBB" w:rsidRPr="000606C9">
        <w:t xml:space="preserve">iabilidade </w:t>
      </w:r>
      <w:r w:rsidR="00AF3F73">
        <w:t>T</w:t>
      </w:r>
      <w:r w:rsidR="00034FBB" w:rsidRPr="000606C9">
        <w:t>écnica</w:t>
      </w:r>
    </w:p>
    <w:p w14:paraId="4113180E" w14:textId="21E729FE" w:rsidR="00D44667" w:rsidRPr="00ED5A38" w:rsidRDefault="00050190"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     </w:t>
      </w:r>
      <w:bookmarkStart w:id="44" w:name="_Ref488139713"/>
      <w:r w:rsidR="00D44667" w:rsidRPr="00FC7ED9">
        <w:rPr>
          <w:rFonts w:eastAsia="Times New Roman" w:cs="Arial"/>
          <w:noProof/>
        </w:rPr>
        <w:t>Para obter a Consulta Prévia de Viabilidade Técnica com a finalidade de parcelamento do solo para fins urbanos, diretrizes de uso e ocupação do solo, do sistema viário e outras diretrizes urbanísticas definidas para a situação do imóvel, o interessado deverá protocolar requerimento e recolher taxa respectiva ao Poder Público anexando os seguintes documentos:</w:t>
      </w:r>
      <w:bookmarkEnd w:id="44"/>
    </w:p>
    <w:p w14:paraId="7B51F889" w14:textId="452B09E3" w:rsidR="00646337" w:rsidRDefault="00646337" w:rsidP="007C360D">
      <w:pPr>
        <w:pStyle w:val="PargrafodaLista"/>
        <w:widowControl w:val="0"/>
        <w:numPr>
          <w:ilvl w:val="0"/>
          <w:numId w:val="50"/>
        </w:numPr>
        <w:spacing w:after="120" w:line="288" w:lineRule="auto"/>
        <w:ind w:left="1077" w:right="130"/>
        <w:jc w:val="both"/>
        <w:rPr>
          <w:rFonts w:cs="Arial"/>
        </w:rPr>
      </w:pPr>
      <w:proofErr w:type="gramStart"/>
      <w:r w:rsidRPr="00646337">
        <w:rPr>
          <w:rFonts w:cs="Arial"/>
        </w:rPr>
        <w:t>requerimento</w:t>
      </w:r>
      <w:proofErr w:type="gramEnd"/>
      <w:r w:rsidRPr="00646337">
        <w:rPr>
          <w:rFonts w:cs="Arial"/>
        </w:rPr>
        <w:t xml:space="preserve"> assinado pelo proprietário ou seu representante legal, neste caso acompanhado do instrumento de outorga de poderes, da área onde se pretende parcelar;</w:t>
      </w:r>
    </w:p>
    <w:p w14:paraId="43FAD163" w14:textId="37A43C0F" w:rsidR="00D44667" w:rsidRPr="00EE0098" w:rsidRDefault="00D44667" w:rsidP="007C360D">
      <w:pPr>
        <w:pStyle w:val="PargrafodaLista"/>
        <w:widowControl w:val="0"/>
        <w:numPr>
          <w:ilvl w:val="0"/>
          <w:numId w:val="50"/>
        </w:numPr>
        <w:spacing w:after="120" w:line="288" w:lineRule="auto"/>
        <w:ind w:left="1077" w:right="130"/>
        <w:jc w:val="both"/>
        <w:rPr>
          <w:rFonts w:cs="Arial"/>
        </w:rPr>
      </w:pPr>
      <w:proofErr w:type="gramStart"/>
      <w:r w:rsidRPr="00EE0098">
        <w:rPr>
          <w:rFonts w:cs="Arial"/>
        </w:rPr>
        <w:t>planta</w:t>
      </w:r>
      <w:proofErr w:type="gramEnd"/>
      <w:r w:rsidRPr="00EE0098">
        <w:rPr>
          <w:rFonts w:cs="Arial"/>
        </w:rPr>
        <w:t xml:space="preserve"> da gleba a ser loteada, em 03 vias, na escala 1:1000, indicando:</w:t>
      </w:r>
    </w:p>
    <w:p w14:paraId="4A420930" w14:textId="5ACCBE6C" w:rsidR="00D44667" w:rsidRPr="00EE0098" w:rsidRDefault="00D44667" w:rsidP="007C360D">
      <w:pPr>
        <w:pStyle w:val="PargrafodaLista"/>
        <w:widowControl w:val="0"/>
        <w:numPr>
          <w:ilvl w:val="1"/>
          <w:numId w:val="50"/>
        </w:numPr>
        <w:tabs>
          <w:tab w:val="left" w:pos="1182"/>
        </w:tabs>
        <w:spacing w:before="120" w:after="0" w:line="240" w:lineRule="auto"/>
        <w:ind w:left="1135" w:hanging="284"/>
        <w:rPr>
          <w:rFonts w:cs="Arial"/>
        </w:rPr>
      </w:pPr>
      <w:proofErr w:type="gramStart"/>
      <w:r w:rsidRPr="00EE0098">
        <w:rPr>
          <w:rFonts w:cs="Arial"/>
        </w:rPr>
        <w:t>divisas</w:t>
      </w:r>
      <w:proofErr w:type="gramEnd"/>
      <w:r w:rsidRPr="00EE0098">
        <w:rPr>
          <w:rFonts w:cs="Arial"/>
        </w:rPr>
        <w:t xml:space="preserve"> da propriedade perfeitamente definida e suas principais coordenadas geográficas;</w:t>
      </w:r>
    </w:p>
    <w:p w14:paraId="30827752" w14:textId="1F9CE662" w:rsidR="00D44667" w:rsidRPr="000606C9" w:rsidRDefault="00D44667" w:rsidP="007C360D">
      <w:pPr>
        <w:pStyle w:val="PargrafodaLista"/>
        <w:widowControl w:val="0"/>
        <w:numPr>
          <w:ilvl w:val="1"/>
          <w:numId w:val="50"/>
        </w:numPr>
        <w:tabs>
          <w:tab w:val="left" w:pos="1182"/>
        </w:tabs>
        <w:spacing w:before="71" w:after="0" w:line="240" w:lineRule="auto"/>
        <w:ind w:left="1135" w:hanging="284"/>
        <w:rPr>
          <w:rFonts w:cs="Arial"/>
        </w:rPr>
      </w:pPr>
      <w:proofErr w:type="gramStart"/>
      <w:r w:rsidRPr="000606C9">
        <w:rPr>
          <w:rFonts w:cs="Arial"/>
        </w:rPr>
        <w:t>o</w:t>
      </w:r>
      <w:proofErr w:type="gramEnd"/>
      <w:r w:rsidRPr="000606C9">
        <w:rPr>
          <w:rFonts w:cs="Arial"/>
        </w:rPr>
        <w:t xml:space="preserve"> tipo de uso do solo predominante proposto para a</w:t>
      </w:r>
      <w:r w:rsidRPr="000606C9">
        <w:rPr>
          <w:rFonts w:cs="Arial"/>
          <w:spacing w:val="-14"/>
        </w:rPr>
        <w:t xml:space="preserve"> </w:t>
      </w:r>
      <w:r w:rsidRPr="000606C9">
        <w:rPr>
          <w:rFonts w:cs="Arial"/>
        </w:rPr>
        <w:t>gleba;</w:t>
      </w:r>
    </w:p>
    <w:p w14:paraId="18286021" w14:textId="6064D51E" w:rsidR="00D44667" w:rsidRPr="000606C9" w:rsidRDefault="00D44667" w:rsidP="007C360D">
      <w:pPr>
        <w:pStyle w:val="PargrafodaLista"/>
        <w:widowControl w:val="0"/>
        <w:numPr>
          <w:ilvl w:val="1"/>
          <w:numId w:val="50"/>
        </w:numPr>
        <w:tabs>
          <w:tab w:val="left" w:pos="1182"/>
        </w:tabs>
        <w:spacing w:before="119" w:after="0" w:line="240" w:lineRule="auto"/>
        <w:ind w:left="1135" w:hanging="284"/>
        <w:jc w:val="both"/>
        <w:rPr>
          <w:rFonts w:cs="Arial"/>
        </w:rPr>
      </w:pPr>
      <w:proofErr w:type="gramStart"/>
      <w:r w:rsidRPr="000606C9">
        <w:rPr>
          <w:rFonts w:cs="Arial"/>
        </w:rPr>
        <w:t>localização</w:t>
      </w:r>
      <w:proofErr w:type="gramEnd"/>
      <w:r w:rsidRPr="000606C9">
        <w:rPr>
          <w:rFonts w:cs="Arial"/>
        </w:rPr>
        <w:t xml:space="preserve"> e porte dos cursos d’água, nascentes, lagos, veredas, áreas sujeitas a inundações, bosques, árvores isoladas se houverem, bem como a sua espécie, construções existentes e outros elementos</w:t>
      </w:r>
      <w:r w:rsidRPr="000606C9">
        <w:rPr>
          <w:rFonts w:cs="Arial"/>
          <w:spacing w:val="-19"/>
        </w:rPr>
        <w:t xml:space="preserve"> </w:t>
      </w:r>
      <w:r w:rsidRPr="000606C9">
        <w:rPr>
          <w:rFonts w:cs="Arial"/>
        </w:rPr>
        <w:t>significativos;</w:t>
      </w:r>
    </w:p>
    <w:p w14:paraId="5FFC9592" w14:textId="0979071A" w:rsidR="00D44667" w:rsidRPr="000606C9" w:rsidRDefault="00D44667" w:rsidP="007C360D">
      <w:pPr>
        <w:pStyle w:val="PargrafodaLista"/>
        <w:widowControl w:val="0"/>
        <w:numPr>
          <w:ilvl w:val="1"/>
          <w:numId w:val="50"/>
        </w:numPr>
        <w:tabs>
          <w:tab w:val="left" w:pos="1182"/>
        </w:tabs>
        <w:spacing w:before="114" w:after="0" w:line="240" w:lineRule="auto"/>
        <w:ind w:left="1135" w:hanging="284"/>
        <w:rPr>
          <w:rFonts w:cs="Arial"/>
        </w:rPr>
      </w:pPr>
      <w:proofErr w:type="gramStart"/>
      <w:r w:rsidRPr="000606C9">
        <w:rPr>
          <w:rFonts w:cs="Arial"/>
        </w:rPr>
        <w:t>curvas</w:t>
      </w:r>
      <w:proofErr w:type="gramEnd"/>
      <w:r w:rsidRPr="000606C9">
        <w:rPr>
          <w:rFonts w:cs="Arial"/>
        </w:rPr>
        <w:t xml:space="preserve"> de nível de metro em</w:t>
      </w:r>
      <w:r w:rsidRPr="000606C9">
        <w:rPr>
          <w:rFonts w:cs="Arial"/>
          <w:spacing w:val="-5"/>
        </w:rPr>
        <w:t xml:space="preserve"> </w:t>
      </w:r>
      <w:r w:rsidRPr="000606C9">
        <w:rPr>
          <w:rFonts w:cs="Arial"/>
        </w:rPr>
        <w:t>metro;</w:t>
      </w:r>
    </w:p>
    <w:p w14:paraId="7802FC18" w14:textId="618F111B" w:rsidR="00D44667" w:rsidRPr="000606C9" w:rsidRDefault="00D44667" w:rsidP="007C360D">
      <w:pPr>
        <w:pStyle w:val="PargrafodaLista"/>
        <w:widowControl w:val="0"/>
        <w:numPr>
          <w:ilvl w:val="1"/>
          <w:numId w:val="50"/>
        </w:numPr>
        <w:tabs>
          <w:tab w:val="left" w:pos="1182"/>
        </w:tabs>
        <w:spacing w:before="113" w:after="0" w:line="240" w:lineRule="auto"/>
        <w:ind w:left="1135" w:hanging="284"/>
        <w:rPr>
          <w:rFonts w:cs="Arial"/>
        </w:rPr>
      </w:pPr>
      <w:proofErr w:type="gramStart"/>
      <w:r w:rsidRPr="000606C9">
        <w:rPr>
          <w:rFonts w:cs="Arial"/>
        </w:rPr>
        <w:t>servidões</w:t>
      </w:r>
      <w:proofErr w:type="gramEnd"/>
      <w:r w:rsidRPr="000606C9">
        <w:rPr>
          <w:rFonts w:cs="Arial"/>
        </w:rPr>
        <w:t xml:space="preserve"> ou faixas de domínio se</w:t>
      </w:r>
      <w:r w:rsidRPr="000606C9">
        <w:rPr>
          <w:rFonts w:cs="Arial"/>
          <w:spacing w:val="-10"/>
        </w:rPr>
        <w:t xml:space="preserve"> </w:t>
      </w:r>
      <w:r w:rsidRPr="000606C9">
        <w:rPr>
          <w:rFonts w:cs="Arial"/>
        </w:rPr>
        <w:t>houverem;</w:t>
      </w:r>
    </w:p>
    <w:p w14:paraId="258E20CD" w14:textId="52AE66B9" w:rsidR="00D44667" w:rsidRPr="000606C9" w:rsidRDefault="00D44667" w:rsidP="007C360D">
      <w:pPr>
        <w:pStyle w:val="PargrafodaLista"/>
        <w:widowControl w:val="0"/>
        <w:numPr>
          <w:ilvl w:val="1"/>
          <w:numId w:val="50"/>
        </w:numPr>
        <w:tabs>
          <w:tab w:val="left" w:pos="1181"/>
          <w:tab w:val="left" w:pos="1182"/>
        </w:tabs>
        <w:spacing w:before="122" w:after="0" w:line="240" w:lineRule="auto"/>
        <w:ind w:left="1135" w:hanging="284"/>
        <w:rPr>
          <w:rFonts w:cs="Arial"/>
        </w:rPr>
      </w:pPr>
      <w:proofErr w:type="gramStart"/>
      <w:r w:rsidRPr="000606C9">
        <w:rPr>
          <w:rFonts w:cs="Arial"/>
        </w:rPr>
        <w:t>arruamentos</w:t>
      </w:r>
      <w:proofErr w:type="gramEnd"/>
      <w:r w:rsidRPr="000606C9">
        <w:rPr>
          <w:rFonts w:cs="Arial"/>
        </w:rPr>
        <w:t xml:space="preserve"> contíguos a todo o perímetro, a localização de vias de comunicação e</w:t>
      </w:r>
      <w:r w:rsidRPr="000606C9">
        <w:rPr>
          <w:rFonts w:cs="Arial"/>
          <w:spacing w:val="-7"/>
        </w:rPr>
        <w:t xml:space="preserve"> </w:t>
      </w:r>
      <w:r w:rsidRPr="000606C9">
        <w:rPr>
          <w:rFonts w:cs="Arial"/>
        </w:rPr>
        <w:t>abastecimento;</w:t>
      </w:r>
    </w:p>
    <w:p w14:paraId="2B8CD1D0" w14:textId="38DF2F8B" w:rsidR="00282268" w:rsidRDefault="00D44667" w:rsidP="007C360D">
      <w:pPr>
        <w:pStyle w:val="PargrafodaLista"/>
        <w:widowControl w:val="0"/>
        <w:numPr>
          <w:ilvl w:val="1"/>
          <w:numId w:val="50"/>
        </w:numPr>
        <w:tabs>
          <w:tab w:val="left" w:pos="1182"/>
        </w:tabs>
        <w:spacing w:before="119" w:after="0" w:line="240" w:lineRule="auto"/>
        <w:ind w:left="1135" w:hanging="284"/>
        <w:rPr>
          <w:rFonts w:cs="Arial"/>
        </w:rPr>
      </w:pPr>
      <w:proofErr w:type="gramStart"/>
      <w:r w:rsidRPr="000606C9">
        <w:rPr>
          <w:rFonts w:cs="Arial"/>
        </w:rPr>
        <w:t>esquema</w:t>
      </w:r>
      <w:proofErr w:type="gramEnd"/>
      <w:r w:rsidRPr="000606C9">
        <w:rPr>
          <w:rFonts w:cs="Arial"/>
        </w:rPr>
        <w:t xml:space="preserve"> de loteamento pretendido, onde deverão constar a estrutura viária básica e as dimensões mínimas dos lotes e</w:t>
      </w:r>
      <w:r w:rsidRPr="000606C9">
        <w:rPr>
          <w:rFonts w:cs="Arial"/>
          <w:spacing w:val="-15"/>
        </w:rPr>
        <w:t xml:space="preserve"> </w:t>
      </w:r>
      <w:r w:rsidRPr="000606C9">
        <w:rPr>
          <w:rFonts w:cs="Arial"/>
        </w:rPr>
        <w:t>quadras.</w:t>
      </w:r>
      <w:r w:rsidR="00282268" w:rsidRPr="00282268">
        <w:rPr>
          <w:rFonts w:cs="Arial"/>
        </w:rPr>
        <w:t xml:space="preserve"> </w:t>
      </w:r>
    </w:p>
    <w:p w14:paraId="652FBB31" w14:textId="281E64A9" w:rsidR="00646337" w:rsidRDefault="00646337" w:rsidP="007C360D">
      <w:pPr>
        <w:pStyle w:val="PargrafodaLista"/>
        <w:widowControl w:val="0"/>
        <w:numPr>
          <w:ilvl w:val="1"/>
          <w:numId w:val="50"/>
        </w:numPr>
        <w:tabs>
          <w:tab w:val="left" w:pos="1182"/>
        </w:tabs>
        <w:spacing w:before="119" w:after="0" w:line="240" w:lineRule="auto"/>
        <w:ind w:left="1135" w:hanging="284"/>
        <w:rPr>
          <w:rFonts w:cs="Arial"/>
        </w:rPr>
      </w:pPr>
      <w:proofErr w:type="gramStart"/>
      <w:r>
        <w:t>caracterização</w:t>
      </w:r>
      <w:proofErr w:type="gramEnd"/>
      <w:r>
        <w:t xml:space="preserve"> do tipo de do uso predominante a que o loteamento se destina;</w:t>
      </w:r>
    </w:p>
    <w:p w14:paraId="7B297022" w14:textId="1EF1566A" w:rsidR="00EE0098" w:rsidRPr="00EE0098" w:rsidRDefault="00282268" w:rsidP="007C360D">
      <w:pPr>
        <w:pStyle w:val="PargrafodaLista"/>
        <w:widowControl w:val="0"/>
        <w:numPr>
          <w:ilvl w:val="1"/>
          <w:numId w:val="50"/>
        </w:numPr>
        <w:tabs>
          <w:tab w:val="left" w:pos="1182"/>
        </w:tabs>
        <w:spacing w:before="119" w:after="0" w:line="240" w:lineRule="auto"/>
        <w:ind w:left="1135" w:hanging="284"/>
        <w:rPr>
          <w:rFonts w:cs="Arial"/>
        </w:rPr>
      </w:pPr>
      <w:proofErr w:type="gramStart"/>
      <w:r w:rsidRPr="0010265E">
        <w:rPr>
          <w:rFonts w:cs="Arial"/>
        </w:rPr>
        <w:t>a</w:t>
      </w:r>
      <w:commentRangeStart w:id="45"/>
      <w:r w:rsidRPr="0010265E">
        <w:rPr>
          <w:rFonts w:cs="Arial"/>
        </w:rPr>
        <w:t>presentar</w:t>
      </w:r>
      <w:proofErr w:type="gramEnd"/>
      <w:r w:rsidRPr="0010265E">
        <w:rPr>
          <w:rFonts w:cs="Arial"/>
        </w:rPr>
        <w:t xml:space="preserve"> legenda, espaço para parecer/aprovação do órgão competente</w:t>
      </w:r>
      <w:commentRangeEnd w:id="45"/>
      <w:r>
        <w:rPr>
          <w:rStyle w:val="Refdecomentrio"/>
          <w:rFonts w:eastAsia="Times New Roman" w:cs="Times New Roman"/>
          <w:lang w:eastAsia="pt-BR"/>
        </w:rPr>
        <w:commentReference w:id="45"/>
      </w:r>
      <w:r w:rsidRPr="0010265E">
        <w:rPr>
          <w:rFonts w:cs="Arial"/>
        </w:rPr>
        <w:t>.</w:t>
      </w:r>
    </w:p>
    <w:p w14:paraId="1936114A" w14:textId="519B1F00" w:rsidR="00D44667" w:rsidRPr="00EE0098" w:rsidRDefault="00023567" w:rsidP="007C360D">
      <w:pPr>
        <w:pStyle w:val="PargrafodaLista"/>
        <w:widowControl w:val="0"/>
        <w:numPr>
          <w:ilvl w:val="0"/>
          <w:numId w:val="50"/>
        </w:numPr>
        <w:spacing w:after="120" w:line="288" w:lineRule="auto"/>
        <w:ind w:right="102"/>
        <w:jc w:val="both"/>
        <w:rPr>
          <w:rFonts w:eastAsia="Times New Roman" w:cs="Arial"/>
          <w:noProof/>
        </w:rPr>
      </w:pPr>
      <w:proofErr w:type="gramStart"/>
      <w:r w:rsidRPr="00EE0098">
        <w:rPr>
          <w:rFonts w:cs="Arial"/>
        </w:rPr>
        <w:t>planta</w:t>
      </w:r>
      <w:proofErr w:type="gramEnd"/>
      <w:r w:rsidRPr="00EE0098">
        <w:rPr>
          <w:rFonts w:cs="Arial"/>
        </w:rPr>
        <w:t xml:space="preserve"> de situação a ser loteada, na escala de 1:5000, em três (03) vias, com indicação</w:t>
      </w:r>
      <w:r w:rsidRPr="00EE0098">
        <w:rPr>
          <w:rFonts w:cs="Arial"/>
          <w:spacing w:val="-5"/>
        </w:rPr>
        <w:t xml:space="preserve"> </w:t>
      </w:r>
      <w:r w:rsidRPr="00EE0098">
        <w:rPr>
          <w:rFonts w:cs="Arial"/>
        </w:rPr>
        <w:t>do:</w:t>
      </w:r>
    </w:p>
    <w:p w14:paraId="47DE36A4" w14:textId="77777777" w:rsidR="00023567" w:rsidRPr="000606C9" w:rsidRDefault="00023567" w:rsidP="007C360D">
      <w:pPr>
        <w:pStyle w:val="PargrafodaLista"/>
        <w:widowControl w:val="0"/>
        <w:numPr>
          <w:ilvl w:val="1"/>
          <w:numId w:val="50"/>
        </w:numPr>
        <w:tabs>
          <w:tab w:val="left" w:pos="1182"/>
        </w:tabs>
        <w:spacing w:before="110" w:after="0" w:line="240" w:lineRule="auto"/>
        <w:ind w:left="1135" w:hanging="284"/>
        <w:jc w:val="both"/>
        <w:rPr>
          <w:rFonts w:cs="Arial"/>
        </w:rPr>
      </w:pPr>
      <w:proofErr w:type="gramStart"/>
      <w:r w:rsidRPr="000606C9">
        <w:rPr>
          <w:rFonts w:cs="Arial"/>
        </w:rPr>
        <w:lastRenderedPageBreak/>
        <w:t>norte</w:t>
      </w:r>
      <w:proofErr w:type="gramEnd"/>
      <w:r w:rsidRPr="000606C9">
        <w:rPr>
          <w:rFonts w:cs="Arial"/>
        </w:rPr>
        <w:t xml:space="preserve"> magnético e geográfico da área</w:t>
      </w:r>
      <w:r w:rsidRPr="000606C9">
        <w:rPr>
          <w:rFonts w:cs="Arial"/>
          <w:spacing w:val="-10"/>
        </w:rPr>
        <w:t xml:space="preserve"> </w:t>
      </w:r>
      <w:r w:rsidRPr="000606C9">
        <w:rPr>
          <w:rFonts w:cs="Arial"/>
        </w:rPr>
        <w:t>total;</w:t>
      </w:r>
    </w:p>
    <w:p w14:paraId="32E301FA" w14:textId="77777777" w:rsidR="00023567" w:rsidRPr="000606C9" w:rsidRDefault="00023567" w:rsidP="007C360D">
      <w:pPr>
        <w:pStyle w:val="PargrafodaLista"/>
        <w:widowControl w:val="0"/>
        <w:numPr>
          <w:ilvl w:val="1"/>
          <w:numId w:val="50"/>
        </w:numPr>
        <w:tabs>
          <w:tab w:val="left" w:pos="1182"/>
        </w:tabs>
        <w:spacing w:before="112" w:after="0" w:line="240" w:lineRule="auto"/>
        <w:ind w:left="1135" w:hanging="284"/>
        <w:jc w:val="both"/>
        <w:rPr>
          <w:rFonts w:cs="Arial"/>
        </w:rPr>
      </w:pPr>
      <w:proofErr w:type="gramStart"/>
      <w:r w:rsidRPr="000606C9">
        <w:rPr>
          <w:rFonts w:cs="Arial"/>
        </w:rPr>
        <w:t>dimensões</w:t>
      </w:r>
      <w:proofErr w:type="gramEnd"/>
      <w:r w:rsidRPr="000606C9">
        <w:rPr>
          <w:rFonts w:cs="Arial"/>
        </w:rPr>
        <w:t xml:space="preserve"> dos terrenos e seus principais postos de</w:t>
      </w:r>
      <w:r w:rsidRPr="000606C9">
        <w:rPr>
          <w:rFonts w:cs="Arial"/>
          <w:spacing w:val="-17"/>
        </w:rPr>
        <w:t xml:space="preserve"> </w:t>
      </w:r>
      <w:r w:rsidRPr="000606C9">
        <w:rPr>
          <w:rFonts w:cs="Arial"/>
        </w:rPr>
        <w:t>referência;</w:t>
      </w:r>
    </w:p>
    <w:p w14:paraId="52DEC952" w14:textId="01545E0C" w:rsidR="00023567" w:rsidRPr="000606C9" w:rsidRDefault="00023567" w:rsidP="007C360D">
      <w:pPr>
        <w:pStyle w:val="PargrafodaLista"/>
        <w:widowControl w:val="0"/>
        <w:numPr>
          <w:ilvl w:val="1"/>
          <w:numId w:val="50"/>
        </w:numPr>
        <w:spacing w:after="120" w:line="240" w:lineRule="auto"/>
        <w:ind w:left="1135" w:hanging="284"/>
        <w:jc w:val="both"/>
        <w:rPr>
          <w:rFonts w:cs="Arial"/>
        </w:rPr>
      </w:pPr>
      <w:proofErr w:type="gramStart"/>
      <w:r w:rsidRPr="000606C9">
        <w:rPr>
          <w:rFonts w:cs="Arial"/>
        </w:rPr>
        <w:t>áreas</w:t>
      </w:r>
      <w:proofErr w:type="gramEnd"/>
      <w:r w:rsidRPr="000606C9">
        <w:rPr>
          <w:rFonts w:cs="Arial"/>
        </w:rPr>
        <w:t xml:space="preserve"> livres, sistema viário, equipamentos urbanos e comunitários existentes  no local ou em suas adjacências em raio de até 800 metros do centro geográfico da gleba a ser parcelada, com as respectivas</w:t>
      </w:r>
      <w:r w:rsidRPr="000606C9">
        <w:rPr>
          <w:rFonts w:cs="Arial"/>
          <w:spacing w:val="-22"/>
        </w:rPr>
        <w:t xml:space="preserve"> </w:t>
      </w:r>
      <w:r w:rsidRPr="000606C9">
        <w:rPr>
          <w:rFonts w:cs="Arial"/>
        </w:rPr>
        <w:t>distâncias.</w:t>
      </w:r>
    </w:p>
    <w:p w14:paraId="1CA891FB" w14:textId="7623DF31" w:rsidR="00023567" w:rsidRPr="000606C9" w:rsidRDefault="00023567" w:rsidP="007C360D">
      <w:pPr>
        <w:pStyle w:val="PargrafodaLista"/>
        <w:widowControl w:val="0"/>
        <w:numPr>
          <w:ilvl w:val="0"/>
          <w:numId w:val="50"/>
        </w:numPr>
        <w:spacing w:after="120" w:line="288" w:lineRule="auto"/>
        <w:ind w:right="102"/>
        <w:jc w:val="both"/>
        <w:rPr>
          <w:rFonts w:cs="Arial"/>
        </w:rPr>
      </w:pPr>
      <w:proofErr w:type="gramStart"/>
      <w:r w:rsidRPr="000606C9">
        <w:rPr>
          <w:rFonts w:cs="Arial"/>
        </w:rPr>
        <w:t>título</w:t>
      </w:r>
      <w:proofErr w:type="gramEnd"/>
      <w:r w:rsidRPr="000606C9">
        <w:rPr>
          <w:rFonts w:cs="Arial"/>
        </w:rPr>
        <w:t xml:space="preserve"> de propriedade atualizado, registrado em cartório de registro de</w:t>
      </w:r>
      <w:r w:rsidRPr="000606C9">
        <w:rPr>
          <w:rFonts w:cs="Arial"/>
          <w:spacing w:val="-17"/>
        </w:rPr>
        <w:t xml:space="preserve"> </w:t>
      </w:r>
      <w:r w:rsidRPr="000606C9">
        <w:rPr>
          <w:rFonts w:cs="Arial"/>
        </w:rPr>
        <w:t xml:space="preserve">imóvel; </w:t>
      </w:r>
    </w:p>
    <w:p w14:paraId="593659D7" w14:textId="5C94F2BF" w:rsidR="00023567" w:rsidRPr="000606C9" w:rsidRDefault="00023567" w:rsidP="007C360D">
      <w:pPr>
        <w:pStyle w:val="PargrafodaLista"/>
        <w:widowControl w:val="0"/>
        <w:numPr>
          <w:ilvl w:val="0"/>
          <w:numId w:val="50"/>
        </w:numPr>
        <w:spacing w:after="120" w:line="288" w:lineRule="auto"/>
        <w:ind w:right="102"/>
        <w:jc w:val="both"/>
        <w:rPr>
          <w:rFonts w:cs="Arial"/>
        </w:rPr>
      </w:pPr>
      <w:proofErr w:type="gramStart"/>
      <w:r w:rsidRPr="000606C9">
        <w:rPr>
          <w:rFonts w:cs="Arial"/>
        </w:rPr>
        <w:t>teste</w:t>
      </w:r>
      <w:proofErr w:type="gramEnd"/>
      <w:r w:rsidRPr="000606C9">
        <w:rPr>
          <w:rFonts w:cs="Arial"/>
        </w:rPr>
        <w:t xml:space="preserve"> de sondagem e percolação onde estejam expressos os diversos tipos de   solo, com as respectivas profundidades e detecção de resíduos sólidos ou em decomposição, orgânicos ou não e lençol</w:t>
      </w:r>
      <w:r w:rsidRPr="000606C9">
        <w:rPr>
          <w:rFonts w:cs="Arial"/>
          <w:spacing w:val="-11"/>
        </w:rPr>
        <w:t xml:space="preserve"> </w:t>
      </w:r>
      <w:r w:rsidRPr="000606C9">
        <w:rPr>
          <w:rFonts w:cs="Arial"/>
        </w:rPr>
        <w:t>freático;</w:t>
      </w:r>
    </w:p>
    <w:p w14:paraId="27DB1F66" w14:textId="33476A2E" w:rsidR="00023567" w:rsidRDefault="00023567" w:rsidP="007C360D">
      <w:pPr>
        <w:pStyle w:val="PargrafodaLista"/>
        <w:widowControl w:val="0"/>
        <w:numPr>
          <w:ilvl w:val="0"/>
          <w:numId w:val="50"/>
        </w:numPr>
        <w:spacing w:after="120" w:line="288" w:lineRule="auto"/>
        <w:ind w:right="102"/>
        <w:jc w:val="both"/>
        <w:rPr>
          <w:rFonts w:cs="Arial"/>
        </w:rPr>
      </w:pPr>
      <w:proofErr w:type="gramStart"/>
      <w:r w:rsidRPr="000606C9">
        <w:rPr>
          <w:rFonts w:cs="Arial"/>
        </w:rPr>
        <w:t>solicitação</w:t>
      </w:r>
      <w:proofErr w:type="gramEnd"/>
      <w:r w:rsidRPr="000606C9">
        <w:rPr>
          <w:rFonts w:cs="Arial"/>
        </w:rPr>
        <w:t xml:space="preserve"> dos termos do Estudo de Impacto de Vizinhança –  EIV  do  parcelamento a ser</w:t>
      </w:r>
      <w:r w:rsidRPr="000606C9">
        <w:rPr>
          <w:rFonts w:cs="Arial"/>
          <w:spacing w:val="-6"/>
        </w:rPr>
        <w:t xml:space="preserve"> </w:t>
      </w:r>
      <w:r w:rsidRPr="000606C9">
        <w:rPr>
          <w:rFonts w:cs="Arial"/>
        </w:rPr>
        <w:t>realizado.</w:t>
      </w:r>
    </w:p>
    <w:p w14:paraId="55C13E73" w14:textId="693DB073" w:rsidR="006A2EE8" w:rsidRDefault="00EF77B9" w:rsidP="00ED5A38">
      <w:pPr>
        <w:widowControl w:val="0"/>
        <w:spacing w:after="120" w:line="288" w:lineRule="auto"/>
        <w:ind w:right="129"/>
        <w:jc w:val="both"/>
        <w:rPr>
          <w:rFonts w:eastAsia="Times New Roman" w:cs="Arial"/>
          <w:noProof/>
        </w:rPr>
      </w:pPr>
      <w:commentRangeStart w:id="46"/>
      <w:r w:rsidRPr="00F81E72">
        <w:t xml:space="preserve">§ </w:t>
      </w:r>
      <w:r>
        <w:t>1</w:t>
      </w:r>
      <w:r w:rsidRPr="00F81E72">
        <w:t xml:space="preserve">º </w:t>
      </w:r>
      <w:r w:rsidR="003E41CE">
        <w:rPr>
          <w:rFonts w:eastAsia="Times New Roman" w:cs="Arial"/>
          <w:noProof/>
        </w:rPr>
        <w:t>As plantas referidas nesse artigo dever</w:t>
      </w:r>
      <w:r w:rsidR="00D37BB3">
        <w:rPr>
          <w:rFonts w:eastAsia="Times New Roman" w:cs="Arial"/>
          <w:noProof/>
        </w:rPr>
        <w:t>ão seguir as normas da ABNT,</w:t>
      </w:r>
      <w:r w:rsidR="003E41CE">
        <w:rPr>
          <w:rFonts w:eastAsia="Times New Roman" w:cs="Arial"/>
          <w:noProof/>
        </w:rPr>
        <w:t xml:space="preserve"> ser </w:t>
      </w:r>
      <w:r w:rsidR="003E41CE" w:rsidRPr="00ED5A38">
        <w:rPr>
          <w:rFonts w:eastAsia="Times New Roman" w:cs="Arial"/>
          <w:noProof/>
        </w:rPr>
        <w:t>georeferenciada</w:t>
      </w:r>
      <w:r w:rsidR="003E41CE">
        <w:rPr>
          <w:rFonts w:eastAsia="Times New Roman" w:cs="Arial"/>
          <w:noProof/>
        </w:rPr>
        <w:t>s</w:t>
      </w:r>
      <w:r w:rsidR="003E41CE" w:rsidRPr="00ED5A38">
        <w:rPr>
          <w:rFonts w:eastAsia="Times New Roman" w:cs="Arial"/>
          <w:noProof/>
        </w:rPr>
        <w:t xml:space="preserve"> pelo Sistema Geodésico de Brasileiro, atual SIRGAS 2000, com coordenadas UTM, assinada</w:t>
      </w:r>
      <w:r w:rsidR="003E41CE">
        <w:rPr>
          <w:rFonts w:eastAsia="Times New Roman" w:cs="Arial"/>
          <w:noProof/>
        </w:rPr>
        <w:t>s</w:t>
      </w:r>
      <w:r w:rsidR="003E41CE" w:rsidRPr="00ED5A38">
        <w:rPr>
          <w:rFonts w:eastAsia="Times New Roman" w:cs="Arial"/>
          <w:noProof/>
        </w:rPr>
        <w:t xml:space="preserve"> pelo responsável técnico e pelo proprietário ou seu representante, bem como em formato .PDF e em formato vertorial, podendo ser em ".DWG" ou ".SHP" (shapefile)</w:t>
      </w:r>
    </w:p>
    <w:p w14:paraId="72F69260" w14:textId="6E68ECB0" w:rsidR="00EF77B9" w:rsidRPr="00F81E72" w:rsidRDefault="00EF77B9" w:rsidP="00ED5A38">
      <w:pPr>
        <w:jc w:val="both"/>
      </w:pPr>
      <w:r w:rsidRPr="00F81E72">
        <w:t xml:space="preserve">§ </w:t>
      </w:r>
      <w:r>
        <w:t>2</w:t>
      </w:r>
      <w:r w:rsidRPr="00F81E72">
        <w:t>º Sempre que se fizer necessário, a critério da autoridade municipal competente, poderá ser exigida a extensão do levantamento altimétrico ao longo do perímetro do terreno até o limite de 100m (cem metros), ou até o talvegue ou divisor de águas mais próximo.</w:t>
      </w:r>
    </w:p>
    <w:p w14:paraId="785A594B" w14:textId="112B9D3A" w:rsidR="00EF77B9" w:rsidRDefault="00EF77B9" w:rsidP="00ED5A38">
      <w:pPr>
        <w:jc w:val="both"/>
      </w:pPr>
      <w:r w:rsidRPr="00F81E72">
        <w:t xml:space="preserve">§ </w:t>
      </w:r>
      <w:r>
        <w:t>3</w:t>
      </w:r>
      <w:r w:rsidRPr="00F81E72">
        <w:t xml:space="preserve">º O encaminhamento de projetos de parcelamento está condicionado </w:t>
      </w:r>
      <w:r>
        <w:t xml:space="preserve">aos critérios estabelecidos </w:t>
      </w:r>
      <w:r w:rsidRPr="00ED5A38">
        <w:fldChar w:fldCharType="begin"/>
      </w:r>
      <w:r w:rsidRPr="007018BD">
        <w:instrText xml:space="preserve"> REF _Ref460326216 \r \h  \* MERGEFORMAT </w:instrText>
      </w:r>
      <w:r w:rsidRPr="00ED5A38">
        <w:fldChar w:fldCharType="separate"/>
      </w:r>
      <w:r w:rsidRPr="007018BD">
        <w:t>Art. 6º</w:t>
      </w:r>
      <w:r w:rsidRPr="00ED5A38">
        <w:fldChar w:fldCharType="end"/>
      </w:r>
      <w:r w:rsidR="007018BD" w:rsidRPr="007018BD">
        <w:t>,</w:t>
      </w:r>
      <w:r w:rsidR="007018BD">
        <w:t xml:space="preserve"> </w:t>
      </w:r>
      <w:r>
        <w:t>além da</w:t>
      </w:r>
      <w:r w:rsidRPr="00F81E72">
        <w:t xml:space="preserve"> viabilidade de abastecimento de água potáve</w:t>
      </w:r>
      <w:r w:rsidRPr="00117E72">
        <w:t>l e sistema de tratamento de esgoto</w:t>
      </w:r>
      <w:r w:rsidRPr="00F81E72">
        <w:t>, podendo-se, para este efeito, admitir-se uma das seguintes provas:</w:t>
      </w:r>
    </w:p>
    <w:p w14:paraId="3D208C28" w14:textId="77777777" w:rsidR="00EF77B9" w:rsidRDefault="00EF77B9" w:rsidP="00ED5A38">
      <w:pPr>
        <w:jc w:val="both"/>
      </w:pPr>
      <w:r>
        <w:t>I - laudo baseado em estudo ou perícia procedida pela companhia de água e esgotos que possui a concessão da exploração desses serviços, pelo qual fique constatado que a área em referência poderá ser conectada ao sistema de abastecimento de água do Município e sistema de tratamento de esgoto;</w:t>
      </w:r>
    </w:p>
    <w:p w14:paraId="24ADA264" w14:textId="77777777" w:rsidR="00EF77B9" w:rsidRPr="00F81E72" w:rsidRDefault="00EF77B9" w:rsidP="00ED5A38">
      <w:pPr>
        <w:jc w:val="both"/>
      </w:pPr>
      <w:r>
        <w:t>II - laudo e parecer favorável da autoridade municipal e estadual competente quanto à possibilidade de perfuração de poços artesianos ou sistema semelhante.</w:t>
      </w:r>
    </w:p>
    <w:p w14:paraId="343B9139" w14:textId="7F3114A0" w:rsidR="00EF77B9" w:rsidRPr="00ED5A38" w:rsidRDefault="00EF77B9" w:rsidP="00ED5A38">
      <w:pPr>
        <w:jc w:val="both"/>
      </w:pPr>
      <w:r w:rsidRPr="00ED5A38">
        <w:t>§ 4º Nos casos em que houver impedimento da ligação da área ao sistema público de tratamento de esgoto, o empreendedor deverá apresentar solução própria, condizente com os princípios desta Lei Complementar e respeitando ao disposto no Plano Municipal de Saneamento Básico, desde que a companhia concessionária de água e esgotos aprove e assuma a manutenção da estrutura e serviços.</w:t>
      </w:r>
      <w:commentRangeEnd w:id="46"/>
      <w:r>
        <w:rPr>
          <w:rStyle w:val="Refdecomentrio"/>
          <w:rFonts w:eastAsia="Times New Roman" w:cs="Times New Roman"/>
          <w:lang w:eastAsia="pt-BR"/>
        </w:rPr>
        <w:commentReference w:id="46"/>
      </w:r>
    </w:p>
    <w:p w14:paraId="0BA5D1FF" w14:textId="778F2DE3" w:rsidR="00A45B4E" w:rsidRPr="00ED5A38" w:rsidRDefault="00A45B4E" w:rsidP="00ED5A38">
      <w:pPr>
        <w:jc w:val="both"/>
      </w:pPr>
      <w:r w:rsidRPr="00D968DC">
        <w:t xml:space="preserve">§ 4º </w:t>
      </w:r>
      <w:r w:rsidRPr="00ED5A38">
        <w:t xml:space="preserve">As áreas com declividade igual ou superior a 30% (trinta por cento), onde não se permite parcelamento e edificação, devem ser representadas na planta do projeto de loteamento com a expressão "Área </w:t>
      </w:r>
      <w:proofErr w:type="spellStart"/>
      <w:r w:rsidRPr="00ED5A38">
        <w:t>Inedificável</w:t>
      </w:r>
      <w:proofErr w:type="spellEnd"/>
      <w:r w:rsidRPr="00ED5A38">
        <w:t>".</w:t>
      </w:r>
    </w:p>
    <w:p w14:paraId="0BE1DD61" w14:textId="77777777" w:rsidR="00EF77B9" w:rsidRPr="00ED5A38" w:rsidRDefault="00EF77B9" w:rsidP="00ED5A38">
      <w:pPr>
        <w:widowControl w:val="0"/>
        <w:spacing w:after="120" w:line="288" w:lineRule="auto"/>
        <w:ind w:right="129"/>
        <w:jc w:val="both"/>
        <w:rPr>
          <w:rFonts w:eastAsia="Times New Roman" w:cs="Arial"/>
          <w:noProof/>
        </w:rPr>
      </w:pPr>
    </w:p>
    <w:p w14:paraId="73D3BD7C" w14:textId="0D15BA51" w:rsidR="00C13EBD" w:rsidRPr="00ED5A38" w:rsidRDefault="001B7B09"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     </w:t>
      </w:r>
      <w:bookmarkStart w:id="47" w:name="_Ref488139525"/>
      <w:r w:rsidR="0087059A" w:rsidRPr="00ED5A38">
        <w:rPr>
          <w:rFonts w:eastAsia="Times New Roman" w:cs="Arial"/>
          <w:noProof/>
        </w:rPr>
        <w:t>O Poder Público examinará o pedido de Consulta Prévia de Viabilidade Técnica para parcelamento do solo para fins urbanos, considerando obrigatoriamente os seguintes aspectos:</w:t>
      </w:r>
      <w:bookmarkEnd w:id="47"/>
    </w:p>
    <w:p w14:paraId="3E30DE1B" w14:textId="631B8772" w:rsidR="0087059A" w:rsidRDefault="0087059A" w:rsidP="007C360D">
      <w:pPr>
        <w:pStyle w:val="PargrafodaLista"/>
        <w:widowControl w:val="0"/>
        <w:numPr>
          <w:ilvl w:val="0"/>
          <w:numId w:val="51"/>
        </w:numPr>
        <w:spacing w:after="120" w:line="288" w:lineRule="auto"/>
        <w:ind w:right="130"/>
        <w:jc w:val="both"/>
        <w:rPr>
          <w:rFonts w:cs="Arial"/>
        </w:rPr>
      </w:pPr>
      <w:proofErr w:type="gramStart"/>
      <w:r w:rsidRPr="001B7B09">
        <w:rPr>
          <w:rFonts w:cs="Arial"/>
        </w:rPr>
        <w:t>se</w:t>
      </w:r>
      <w:proofErr w:type="gramEnd"/>
      <w:r w:rsidRPr="001B7B09">
        <w:rPr>
          <w:rFonts w:cs="Arial"/>
        </w:rPr>
        <w:t xml:space="preserve"> a área em questão é passível de parcelamento nos termos do disposto no parágrafo único do </w:t>
      </w:r>
      <w:r w:rsidR="000256B1">
        <w:rPr>
          <w:rFonts w:cs="Arial"/>
        </w:rPr>
        <w:fldChar w:fldCharType="begin"/>
      </w:r>
      <w:r w:rsidR="000256B1">
        <w:rPr>
          <w:rFonts w:cs="Arial"/>
        </w:rPr>
        <w:instrText xml:space="preserve"> REF _Ref488305324 \r \h </w:instrText>
      </w:r>
      <w:r w:rsidR="000256B1">
        <w:rPr>
          <w:rFonts w:cs="Arial"/>
        </w:rPr>
      </w:r>
      <w:r w:rsidR="000256B1">
        <w:rPr>
          <w:rFonts w:cs="Arial"/>
        </w:rPr>
        <w:fldChar w:fldCharType="separate"/>
      </w:r>
      <w:r w:rsidR="000256B1">
        <w:rPr>
          <w:rFonts w:cs="Arial"/>
        </w:rPr>
        <w:t>Art. 56</w:t>
      </w:r>
      <w:r w:rsidR="000256B1">
        <w:rPr>
          <w:rFonts w:cs="Arial"/>
        </w:rPr>
        <w:fldChar w:fldCharType="end"/>
      </w:r>
      <w:r w:rsidR="000256B1">
        <w:rPr>
          <w:rFonts w:cs="Arial"/>
        </w:rPr>
        <w:t xml:space="preserve"> </w:t>
      </w:r>
      <w:r w:rsidRPr="001B7B09">
        <w:rPr>
          <w:rFonts w:cs="Arial"/>
        </w:rPr>
        <w:t xml:space="preserve">desta </w:t>
      </w:r>
      <w:r w:rsidR="001B7B09">
        <w:rPr>
          <w:rFonts w:cs="Arial"/>
        </w:rPr>
        <w:t>lei;</w:t>
      </w:r>
    </w:p>
    <w:p w14:paraId="73C58B6C" w14:textId="5CA6A996" w:rsidR="0087059A" w:rsidRDefault="0087059A" w:rsidP="007C360D">
      <w:pPr>
        <w:pStyle w:val="PargrafodaLista"/>
        <w:widowControl w:val="0"/>
        <w:numPr>
          <w:ilvl w:val="0"/>
          <w:numId w:val="51"/>
        </w:numPr>
        <w:spacing w:after="120" w:line="288" w:lineRule="auto"/>
        <w:ind w:right="130"/>
        <w:jc w:val="both"/>
        <w:rPr>
          <w:rFonts w:cs="Arial"/>
        </w:rPr>
      </w:pPr>
      <w:proofErr w:type="gramStart"/>
      <w:r w:rsidRPr="001B7B09">
        <w:rPr>
          <w:rFonts w:cs="Arial"/>
        </w:rPr>
        <w:t>traçado</w:t>
      </w:r>
      <w:proofErr w:type="gramEnd"/>
      <w:r w:rsidRPr="001B7B09">
        <w:rPr>
          <w:rFonts w:cs="Arial"/>
        </w:rPr>
        <w:t xml:space="preserve"> um círculo de 800m (oitocentos  metros)  de  raio  centrado  na gleba a </w:t>
      </w:r>
      <w:r w:rsidRPr="001B7B09">
        <w:rPr>
          <w:rFonts w:cs="Arial"/>
        </w:rPr>
        <w:lastRenderedPageBreak/>
        <w:t xml:space="preserve">lotear, pelo menos 20% (vinte por cento) dos lotes em loteamentos vizinhos devem estar ocupados há mais de dois anos com a liberação para construção; </w:t>
      </w:r>
    </w:p>
    <w:p w14:paraId="00C4CE2A" w14:textId="0C62B82A" w:rsidR="00E510A5" w:rsidRDefault="00E510A5" w:rsidP="007C360D">
      <w:pPr>
        <w:pStyle w:val="PargrafodaLista"/>
        <w:widowControl w:val="0"/>
        <w:numPr>
          <w:ilvl w:val="0"/>
          <w:numId w:val="51"/>
        </w:numPr>
        <w:spacing w:after="120" w:line="288" w:lineRule="auto"/>
        <w:ind w:right="130"/>
        <w:jc w:val="both"/>
        <w:rPr>
          <w:rFonts w:cs="Arial"/>
        </w:rPr>
      </w:pPr>
      <w:proofErr w:type="gramStart"/>
      <w:r>
        <w:rPr>
          <w:rFonts w:cs="Arial"/>
        </w:rPr>
        <w:t>se</w:t>
      </w:r>
      <w:proofErr w:type="gramEnd"/>
      <w:r>
        <w:rPr>
          <w:rFonts w:cs="Arial"/>
        </w:rPr>
        <w:t xml:space="preserve"> o empreendimento possui </w:t>
      </w:r>
      <w:r w:rsidRPr="00F81E72">
        <w:t>viabilidade de abastecimento de água potáve</w:t>
      </w:r>
      <w:r w:rsidRPr="00117E72">
        <w:t>l e sistema de tratamento de esgoto</w:t>
      </w:r>
      <w:r>
        <w:t>, bem como acesso e conexões viárias com a malha urbana consolidada.</w:t>
      </w:r>
    </w:p>
    <w:p w14:paraId="7C82915C" w14:textId="53A770B0" w:rsidR="0087059A" w:rsidRPr="00ED5A38" w:rsidRDefault="0087059A" w:rsidP="00ED5A38">
      <w:pPr>
        <w:pStyle w:val="PargrafodaLista"/>
        <w:widowControl w:val="0"/>
        <w:spacing w:after="120" w:line="288" w:lineRule="auto"/>
        <w:ind w:left="1080" w:right="130"/>
        <w:jc w:val="both"/>
        <w:rPr>
          <w:rFonts w:cs="Arial"/>
          <w:strike/>
        </w:rPr>
      </w:pPr>
      <w:commentRangeStart w:id="48"/>
      <w:proofErr w:type="gramStart"/>
      <w:r w:rsidRPr="00ED5A38">
        <w:rPr>
          <w:rFonts w:cs="Arial"/>
          <w:strike/>
        </w:rPr>
        <w:t>se</w:t>
      </w:r>
      <w:proofErr w:type="gramEnd"/>
      <w:r w:rsidRPr="00ED5A38">
        <w:rPr>
          <w:rFonts w:cs="Arial"/>
          <w:strike/>
        </w:rPr>
        <w:t xml:space="preserve">, decorrente da aprovação, surgir a necessidade de investimentos públicos  diretos ou indiretos maiores do que 30% (trinta por cento) do total de investimentos a serem realizados pelo empreendimento privado ou público,  serão avaliados os custos referentes a: </w:t>
      </w:r>
    </w:p>
    <w:p w14:paraId="7EAC7814" w14:textId="77777777" w:rsidR="0087059A" w:rsidRPr="00ED5A38" w:rsidRDefault="0087059A" w:rsidP="007C360D">
      <w:pPr>
        <w:pStyle w:val="PargrafodaLista"/>
        <w:widowControl w:val="0"/>
        <w:numPr>
          <w:ilvl w:val="1"/>
          <w:numId w:val="50"/>
        </w:numPr>
        <w:tabs>
          <w:tab w:val="left" w:pos="1182"/>
        </w:tabs>
        <w:spacing w:before="110" w:after="0" w:line="240" w:lineRule="auto"/>
        <w:ind w:left="1135" w:hanging="284"/>
        <w:jc w:val="both"/>
        <w:rPr>
          <w:rFonts w:cs="Arial"/>
          <w:strike/>
        </w:rPr>
      </w:pPr>
      <w:proofErr w:type="gramStart"/>
      <w:r w:rsidRPr="00ED5A38">
        <w:rPr>
          <w:rFonts w:cs="Arial"/>
          <w:strike/>
        </w:rPr>
        <w:t>obras</w:t>
      </w:r>
      <w:proofErr w:type="gramEnd"/>
      <w:r w:rsidRPr="00ED5A38">
        <w:rPr>
          <w:rFonts w:cs="Arial"/>
          <w:strike/>
        </w:rPr>
        <w:t xml:space="preserve"> de galerias de águas pluviais em vias de acesso ao loteamento;</w:t>
      </w:r>
    </w:p>
    <w:p w14:paraId="2628F1A4" w14:textId="77777777" w:rsidR="00501316" w:rsidRPr="00ED5A38" w:rsidRDefault="0087059A" w:rsidP="007C360D">
      <w:pPr>
        <w:pStyle w:val="PargrafodaLista"/>
        <w:widowControl w:val="0"/>
        <w:numPr>
          <w:ilvl w:val="1"/>
          <w:numId w:val="50"/>
        </w:numPr>
        <w:tabs>
          <w:tab w:val="left" w:pos="1182"/>
        </w:tabs>
        <w:spacing w:before="110" w:after="0" w:line="240" w:lineRule="auto"/>
        <w:ind w:left="1135" w:hanging="284"/>
        <w:jc w:val="both"/>
        <w:rPr>
          <w:rFonts w:cs="Arial"/>
          <w:strike/>
        </w:rPr>
      </w:pPr>
      <w:proofErr w:type="gramStart"/>
      <w:r w:rsidRPr="00ED5A38">
        <w:rPr>
          <w:rFonts w:cs="Arial"/>
          <w:strike/>
        </w:rPr>
        <w:t>obras</w:t>
      </w:r>
      <w:proofErr w:type="gramEnd"/>
      <w:r w:rsidRPr="00ED5A38">
        <w:rPr>
          <w:rFonts w:cs="Arial"/>
          <w:strike/>
        </w:rPr>
        <w:t xml:space="preserve"> de terraplenagem nas vias de acesso ao loteamento;</w:t>
      </w:r>
    </w:p>
    <w:p w14:paraId="69C53202" w14:textId="0BCADF26" w:rsidR="0087059A" w:rsidRPr="00ED5A38" w:rsidRDefault="0087059A" w:rsidP="007C360D">
      <w:pPr>
        <w:pStyle w:val="PargrafodaLista"/>
        <w:widowControl w:val="0"/>
        <w:numPr>
          <w:ilvl w:val="1"/>
          <w:numId w:val="50"/>
        </w:numPr>
        <w:tabs>
          <w:tab w:val="left" w:pos="1182"/>
        </w:tabs>
        <w:spacing w:before="110" w:after="0" w:line="240" w:lineRule="auto"/>
        <w:ind w:left="1135" w:hanging="284"/>
        <w:jc w:val="both"/>
        <w:rPr>
          <w:rFonts w:cs="Arial"/>
          <w:strike/>
        </w:rPr>
      </w:pPr>
      <w:proofErr w:type="gramStart"/>
      <w:r w:rsidRPr="00ED5A38">
        <w:rPr>
          <w:rFonts w:cs="Arial"/>
          <w:strike/>
        </w:rPr>
        <w:t>obras</w:t>
      </w:r>
      <w:proofErr w:type="gramEnd"/>
      <w:r w:rsidRPr="00ED5A38">
        <w:rPr>
          <w:rFonts w:cs="Arial"/>
          <w:strike/>
        </w:rPr>
        <w:t xml:space="preserve"> de pavimentação asfáltica nas vias de acesso ao loteamento;</w:t>
      </w:r>
    </w:p>
    <w:p w14:paraId="4D1C67F1" w14:textId="77777777" w:rsidR="0087059A" w:rsidRPr="00ED5A38" w:rsidRDefault="0087059A" w:rsidP="007C360D">
      <w:pPr>
        <w:pStyle w:val="PargrafodaLista"/>
        <w:widowControl w:val="0"/>
        <w:numPr>
          <w:ilvl w:val="1"/>
          <w:numId w:val="50"/>
        </w:numPr>
        <w:tabs>
          <w:tab w:val="left" w:pos="1182"/>
        </w:tabs>
        <w:spacing w:before="110" w:after="0" w:line="240" w:lineRule="auto"/>
        <w:ind w:left="1135" w:hanging="284"/>
        <w:jc w:val="both"/>
        <w:rPr>
          <w:rFonts w:cs="Arial"/>
          <w:strike/>
        </w:rPr>
      </w:pPr>
      <w:proofErr w:type="gramStart"/>
      <w:r w:rsidRPr="00ED5A38">
        <w:rPr>
          <w:rFonts w:cs="Arial"/>
          <w:strike/>
        </w:rPr>
        <w:t>construção</w:t>
      </w:r>
      <w:proofErr w:type="gramEnd"/>
      <w:r w:rsidRPr="00ED5A38">
        <w:rPr>
          <w:rFonts w:cs="Arial"/>
          <w:strike/>
        </w:rPr>
        <w:t xml:space="preserve"> de escolas, creches, postos de saúde e outros próprios públicos destinados ao atendimento às necessidades básicas da comunidade;</w:t>
      </w:r>
    </w:p>
    <w:p w14:paraId="55CC73FF" w14:textId="77777777" w:rsidR="0087059A" w:rsidRPr="00ED5A38" w:rsidRDefault="0087059A" w:rsidP="007C360D">
      <w:pPr>
        <w:pStyle w:val="PargrafodaLista"/>
        <w:widowControl w:val="0"/>
        <w:numPr>
          <w:ilvl w:val="1"/>
          <w:numId w:val="50"/>
        </w:numPr>
        <w:tabs>
          <w:tab w:val="left" w:pos="1182"/>
        </w:tabs>
        <w:spacing w:before="110" w:after="0" w:line="240" w:lineRule="auto"/>
        <w:ind w:left="1135" w:hanging="284"/>
        <w:jc w:val="both"/>
        <w:rPr>
          <w:rFonts w:cs="Arial"/>
          <w:strike/>
        </w:rPr>
      </w:pPr>
      <w:proofErr w:type="gramStart"/>
      <w:r w:rsidRPr="00ED5A38">
        <w:rPr>
          <w:rFonts w:cs="Arial"/>
          <w:strike/>
        </w:rPr>
        <w:t>construção</w:t>
      </w:r>
      <w:proofErr w:type="gramEnd"/>
      <w:r w:rsidRPr="00ED5A38">
        <w:rPr>
          <w:rFonts w:cs="Arial"/>
          <w:strike/>
        </w:rPr>
        <w:t xml:space="preserve"> ou adequação de bueiros, pontes ou viadutos para transposição de córregos, estradas, vias férreas ou qualquer obstáculo físico que exigir tal providência nas vias de acesso ao loteamento;</w:t>
      </w:r>
    </w:p>
    <w:p w14:paraId="1F8AE99C" w14:textId="77777777" w:rsidR="0087059A" w:rsidRPr="00ED5A38" w:rsidRDefault="0087059A" w:rsidP="007C360D">
      <w:pPr>
        <w:pStyle w:val="PargrafodaLista"/>
        <w:widowControl w:val="0"/>
        <w:numPr>
          <w:ilvl w:val="1"/>
          <w:numId w:val="50"/>
        </w:numPr>
        <w:spacing w:before="110" w:after="0" w:line="240" w:lineRule="auto"/>
        <w:ind w:left="1135" w:hanging="284"/>
        <w:jc w:val="both"/>
        <w:rPr>
          <w:rFonts w:cs="Arial"/>
          <w:strike/>
        </w:rPr>
      </w:pPr>
      <w:proofErr w:type="gramStart"/>
      <w:r w:rsidRPr="00ED5A38">
        <w:rPr>
          <w:rFonts w:cs="Arial"/>
          <w:strike/>
        </w:rPr>
        <w:t>remanejamento</w:t>
      </w:r>
      <w:proofErr w:type="gramEnd"/>
      <w:r w:rsidRPr="00ED5A38">
        <w:rPr>
          <w:rFonts w:cs="Arial"/>
          <w:strike/>
        </w:rPr>
        <w:t xml:space="preserve"> ou extensão de linhas de energia elétrica;</w:t>
      </w:r>
    </w:p>
    <w:p w14:paraId="2F30D5B2" w14:textId="77777777" w:rsidR="0087059A" w:rsidRPr="00ED5A38" w:rsidRDefault="0087059A" w:rsidP="007C360D">
      <w:pPr>
        <w:pStyle w:val="PargrafodaLista"/>
        <w:widowControl w:val="0"/>
        <w:numPr>
          <w:ilvl w:val="1"/>
          <w:numId w:val="50"/>
        </w:numPr>
        <w:tabs>
          <w:tab w:val="left" w:pos="1182"/>
        </w:tabs>
        <w:spacing w:before="110" w:after="0" w:line="240" w:lineRule="auto"/>
        <w:ind w:left="1135" w:hanging="284"/>
        <w:jc w:val="both"/>
        <w:rPr>
          <w:rFonts w:cs="Arial"/>
          <w:strike/>
        </w:rPr>
      </w:pPr>
      <w:proofErr w:type="gramStart"/>
      <w:r w:rsidRPr="00ED5A38">
        <w:rPr>
          <w:rFonts w:cs="Arial"/>
          <w:strike/>
        </w:rPr>
        <w:t>instalação</w:t>
      </w:r>
      <w:proofErr w:type="gramEnd"/>
      <w:r w:rsidRPr="00ED5A38">
        <w:rPr>
          <w:rFonts w:cs="Arial"/>
          <w:strike/>
        </w:rPr>
        <w:t xml:space="preserve"> de iluminação pública em vias de acesso aos loteamentos;</w:t>
      </w:r>
    </w:p>
    <w:p w14:paraId="7F82E733" w14:textId="77777777" w:rsidR="0087059A" w:rsidRPr="00ED5A38" w:rsidRDefault="0087059A" w:rsidP="007C360D">
      <w:pPr>
        <w:pStyle w:val="PargrafodaLista"/>
        <w:widowControl w:val="0"/>
        <w:numPr>
          <w:ilvl w:val="1"/>
          <w:numId w:val="50"/>
        </w:numPr>
        <w:tabs>
          <w:tab w:val="left" w:pos="1182"/>
        </w:tabs>
        <w:spacing w:before="110" w:after="0" w:line="240" w:lineRule="auto"/>
        <w:ind w:left="1135" w:hanging="284"/>
        <w:jc w:val="both"/>
        <w:rPr>
          <w:rFonts w:cs="Arial"/>
          <w:strike/>
        </w:rPr>
      </w:pPr>
      <w:proofErr w:type="gramStart"/>
      <w:r w:rsidRPr="00ED5A38">
        <w:rPr>
          <w:rFonts w:cs="Arial"/>
          <w:strike/>
        </w:rPr>
        <w:t>construção</w:t>
      </w:r>
      <w:proofErr w:type="gramEnd"/>
      <w:r w:rsidRPr="00ED5A38">
        <w:rPr>
          <w:rFonts w:cs="Arial"/>
          <w:strike/>
        </w:rPr>
        <w:t xml:space="preserve"> de sistemas individualizados de coleta e tratamento de esgotos sanitários ou extensão de emissários para interligação na rede existente;</w:t>
      </w:r>
    </w:p>
    <w:p w14:paraId="5BEC920D" w14:textId="77777777" w:rsidR="0087059A" w:rsidRPr="00ED5A38" w:rsidRDefault="0087059A" w:rsidP="007C360D">
      <w:pPr>
        <w:pStyle w:val="PargrafodaLista"/>
        <w:widowControl w:val="0"/>
        <w:numPr>
          <w:ilvl w:val="1"/>
          <w:numId w:val="50"/>
        </w:numPr>
        <w:spacing w:before="110" w:after="0" w:line="240" w:lineRule="auto"/>
        <w:ind w:left="1135" w:hanging="284"/>
        <w:jc w:val="both"/>
        <w:rPr>
          <w:rFonts w:cs="Arial"/>
          <w:strike/>
        </w:rPr>
      </w:pPr>
      <w:proofErr w:type="gramStart"/>
      <w:r w:rsidRPr="00ED5A38">
        <w:rPr>
          <w:rFonts w:cs="Arial"/>
          <w:strike/>
        </w:rPr>
        <w:t>construção</w:t>
      </w:r>
      <w:proofErr w:type="gramEnd"/>
      <w:r w:rsidRPr="00ED5A38">
        <w:rPr>
          <w:rFonts w:cs="Arial"/>
          <w:strike/>
        </w:rPr>
        <w:t xml:space="preserve"> de sistemas de coleta e tratamento de efluentes industriais;</w:t>
      </w:r>
    </w:p>
    <w:p w14:paraId="1DABE6C0" w14:textId="77777777" w:rsidR="0087059A" w:rsidRPr="00ED5A38" w:rsidRDefault="0087059A" w:rsidP="007C360D">
      <w:pPr>
        <w:pStyle w:val="PargrafodaLista"/>
        <w:widowControl w:val="0"/>
        <w:numPr>
          <w:ilvl w:val="1"/>
          <w:numId w:val="50"/>
        </w:numPr>
        <w:spacing w:before="110" w:after="0" w:line="240" w:lineRule="auto"/>
        <w:ind w:left="1135" w:hanging="284"/>
        <w:jc w:val="both"/>
        <w:rPr>
          <w:rFonts w:cs="Arial"/>
          <w:strike/>
        </w:rPr>
      </w:pPr>
      <w:proofErr w:type="gramStart"/>
      <w:r w:rsidRPr="00ED5A38">
        <w:rPr>
          <w:rFonts w:cs="Arial"/>
          <w:strike/>
        </w:rPr>
        <w:t>construção</w:t>
      </w:r>
      <w:proofErr w:type="gramEnd"/>
      <w:r w:rsidRPr="00ED5A38">
        <w:rPr>
          <w:rFonts w:cs="Arial"/>
          <w:strike/>
        </w:rPr>
        <w:t xml:space="preserve"> de guias e sarjetas em vias de acesso aos loteamentos;</w:t>
      </w:r>
    </w:p>
    <w:p w14:paraId="1854B6D8" w14:textId="62175071" w:rsidR="0087059A" w:rsidRPr="00ED5A38" w:rsidRDefault="0087059A" w:rsidP="007C360D">
      <w:pPr>
        <w:pStyle w:val="PargrafodaLista"/>
        <w:widowControl w:val="0"/>
        <w:numPr>
          <w:ilvl w:val="1"/>
          <w:numId w:val="50"/>
        </w:numPr>
        <w:tabs>
          <w:tab w:val="left" w:pos="1182"/>
        </w:tabs>
        <w:spacing w:before="110" w:after="0" w:line="240" w:lineRule="auto"/>
        <w:ind w:left="1135" w:hanging="284"/>
        <w:jc w:val="both"/>
        <w:rPr>
          <w:rFonts w:cs="Arial"/>
          <w:strike/>
        </w:rPr>
      </w:pPr>
      <w:proofErr w:type="gramStart"/>
      <w:r w:rsidRPr="00ED5A38">
        <w:rPr>
          <w:rFonts w:cs="Arial"/>
          <w:strike/>
        </w:rPr>
        <w:t>execução</w:t>
      </w:r>
      <w:proofErr w:type="gramEnd"/>
      <w:r w:rsidRPr="00ED5A38">
        <w:rPr>
          <w:rFonts w:cs="Arial"/>
          <w:strike/>
        </w:rPr>
        <w:t xml:space="preserve"> da pavimentação nos termos da lei do sistema viário.</w:t>
      </w:r>
      <w:commentRangeEnd w:id="48"/>
      <w:r w:rsidR="000256B1">
        <w:rPr>
          <w:rStyle w:val="Refdecomentrio"/>
          <w:rFonts w:eastAsia="Times New Roman" w:cs="Times New Roman"/>
          <w:lang w:eastAsia="pt-BR"/>
        </w:rPr>
        <w:commentReference w:id="48"/>
      </w:r>
    </w:p>
    <w:p w14:paraId="6B210F87" w14:textId="1EE1EE21" w:rsidR="0087059A" w:rsidRPr="00ED5A38" w:rsidRDefault="0087059A" w:rsidP="007C360D">
      <w:pPr>
        <w:pStyle w:val="PargrafodaLista"/>
        <w:widowControl w:val="0"/>
        <w:numPr>
          <w:ilvl w:val="0"/>
          <w:numId w:val="51"/>
        </w:numPr>
        <w:spacing w:after="120" w:line="288" w:lineRule="auto"/>
        <w:ind w:right="130"/>
        <w:jc w:val="both"/>
        <w:rPr>
          <w:rFonts w:cs="Arial"/>
          <w:strike/>
        </w:rPr>
      </w:pPr>
      <w:proofErr w:type="gramStart"/>
      <w:r w:rsidRPr="00ED5A38">
        <w:rPr>
          <w:rFonts w:cs="Arial"/>
          <w:strike/>
        </w:rPr>
        <w:t>se</w:t>
      </w:r>
      <w:proofErr w:type="gramEnd"/>
      <w:r w:rsidRPr="00ED5A38">
        <w:rPr>
          <w:rFonts w:cs="Arial"/>
          <w:strike/>
        </w:rPr>
        <w:t xml:space="preserve"> na execução do projeto se fará necessária a imediata execução de rede  coletora de águas servidas face a pouca profundidade do lençol freático a fim de evitar a sua contaminação.</w:t>
      </w:r>
    </w:p>
    <w:p w14:paraId="620B8793" w14:textId="32281EAB" w:rsidR="00501316" w:rsidRPr="00736634" w:rsidRDefault="00501316" w:rsidP="00736634">
      <w:pPr>
        <w:widowControl w:val="0"/>
        <w:spacing w:after="120" w:line="288" w:lineRule="auto"/>
        <w:ind w:right="129"/>
        <w:jc w:val="both"/>
        <w:rPr>
          <w:rFonts w:eastAsia="Times New Roman" w:cs="Arial"/>
          <w:noProof/>
        </w:rPr>
      </w:pPr>
      <w:r w:rsidRPr="00736634">
        <w:rPr>
          <w:rFonts w:eastAsia="Times New Roman" w:cs="Arial"/>
          <w:noProof/>
        </w:rPr>
        <w:t xml:space="preserve">§ 1º. </w:t>
      </w:r>
      <w:r w:rsidR="002E1B3A">
        <w:t xml:space="preserve">O procedimento previsto neste artigo aplica-se também a loteamentos destinados </w:t>
      </w:r>
      <w:r w:rsidR="002E1B3A">
        <w:rPr>
          <w:rFonts w:eastAsia="Times New Roman" w:cs="Arial"/>
          <w:noProof/>
        </w:rPr>
        <w:t>à</w:t>
      </w:r>
      <w:r w:rsidRPr="00736634">
        <w:rPr>
          <w:rFonts w:eastAsia="Times New Roman" w:cs="Arial"/>
          <w:noProof/>
        </w:rPr>
        <w:t xml:space="preserve"> construção de casas populares (Habitação de Interesse Social - HIS, Habitação de Mercado Popular - HMP) vinculadas a cooperativas habitacionais públicas ou privadas.</w:t>
      </w:r>
    </w:p>
    <w:p w14:paraId="25D78BD1" w14:textId="482D626F" w:rsidR="001B7B09" w:rsidRPr="00736634" w:rsidRDefault="00501316" w:rsidP="00736634">
      <w:pPr>
        <w:widowControl w:val="0"/>
        <w:spacing w:after="120" w:line="288" w:lineRule="auto"/>
        <w:ind w:right="129"/>
        <w:jc w:val="both"/>
        <w:rPr>
          <w:rFonts w:eastAsia="Times New Roman" w:cs="Arial"/>
          <w:noProof/>
        </w:rPr>
      </w:pPr>
      <w:r w:rsidRPr="00736634">
        <w:rPr>
          <w:rFonts w:eastAsia="Times New Roman" w:cs="Arial"/>
          <w:noProof/>
        </w:rPr>
        <w:t>§ 2º. Excetuam-se do disposto neste artigo os parcelamentos do solo para fins industriais de interesse do Poder Público, que terão normas próprias.</w:t>
      </w:r>
    </w:p>
    <w:p w14:paraId="65593CC0" w14:textId="591B9EA1" w:rsidR="00EC7FC8" w:rsidRPr="00ED5A38" w:rsidRDefault="00501316" w:rsidP="00736634">
      <w:pPr>
        <w:widowControl w:val="0"/>
        <w:spacing w:after="120" w:line="288" w:lineRule="auto"/>
        <w:ind w:right="129"/>
        <w:jc w:val="both"/>
        <w:rPr>
          <w:rFonts w:eastAsia="Times New Roman" w:cs="Arial"/>
          <w:strike/>
          <w:noProof/>
        </w:rPr>
      </w:pPr>
      <w:r w:rsidRPr="00ED5A38">
        <w:rPr>
          <w:rFonts w:eastAsia="Times New Roman" w:cs="Arial"/>
          <w:strike/>
          <w:noProof/>
        </w:rPr>
        <w:t xml:space="preserve">§ 3º. Para efeito de orçamento das obras mencionadas no inciso IV deste artigo, deverá </w:t>
      </w:r>
      <w:r w:rsidR="00050190" w:rsidRPr="00ED5A38">
        <w:rPr>
          <w:rFonts w:eastAsia="Times New Roman" w:cs="Arial"/>
          <w:strike/>
          <w:noProof/>
        </w:rPr>
        <w:t>o ór</w:t>
      </w:r>
      <w:r w:rsidRPr="00ED5A38">
        <w:rPr>
          <w:rFonts w:eastAsia="Times New Roman" w:cs="Arial"/>
          <w:strike/>
          <w:noProof/>
        </w:rPr>
        <w:t>gão competente utilizar planilhas orçamentárias de uso consagrado no meio técnico e preços de materiais, mão-de-obra, equipamentos e serviços veiculados em revistas ou periódicos especializados tomando como referência o estabelecido pelo Sindicato da Indústria da Construção Civil no Estado do Paraná – Sinduscon/PR.</w:t>
      </w:r>
    </w:p>
    <w:p w14:paraId="7338D9C4" w14:textId="1EEB296B" w:rsidR="002F70EF" w:rsidRPr="000606C9" w:rsidRDefault="00050190" w:rsidP="007C360D">
      <w:pPr>
        <w:pStyle w:val="PargrafodaLista"/>
        <w:widowControl w:val="0"/>
        <w:numPr>
          <w:ilvl w:val="0"/>
          <w:numId w:val="9"/>
        </w:numPr>
        <w:spacing w:after="120" w:line="288" w:lineRule="auto"/>
        <w:ind w:left="0" w:firstLine="0"/>
        <w:jc w:val="both"/>
        <w:rPr>
          <w:rFonts w:eastAsia="Times New Roman" w:cs="Arial"/>
          <w:noProof/>
        </w:rPr>
      </w:pPr>
      <w:r w:rsidRPr="000606C9">
        <w:rPr>
          <w:rFonts w:eastAsia="Times New Roman" w:cs="Arial"/>
          <w:noProof/>
        </w:rPr>
        <w:t xml:space="preserve">     </w:t>
      </w:r>
      <w:bookmarkStart w:id="49" w:name="_Ref488306186"/>
      <w:r w:rsidR="002F70EF" w:rsidRPr="000606C9">
        <w:rPr>
          <w:rFonts w:eastAsia="Times New Roman" w:cs="Arial"/>
          <w:noProof/>
        </w:rPr>
        <w:t xml:space="preserve">Sempre que o empreendimento for enquadrado de forma desfavorável em  relação aos aspectos apontados nos incisos do </w:t>
      </w:r>
      <w:r w:rsidR="002E1B3A">
        <w:rPr>
          <w:rFonts w:eastAsia="Times New Roman" w:cs="Arial"/>
          <w:noProof/>
        </w:rPr>
        <w:fldChar w:fldCharType="begin"/>
      </w:r>
      <w:r w:rsidR="002E1B3A">
        <w:rPr>
          <w:rFonts w:eastAsia="Times New Roman" w:cs="Arial"/>
          <w:noProof/>
        </w:rPr>
        <w:instrText xml:space="preserve"> REF _Ref488139525 \r \h </w:instrText>
      </w:r>
      <w:r w:rsidR="002E1B3A">
        <w:rPr>
          <w:rFonts w:eastAsia="Times New Roman" w:cs="Arial"/>
          <w:noProof/>
        </w:rPr>
      </w:r>
      <w:r w:rsidR="002E1B3A">
        <w:rPr>
          <w:rFonts w:eastAsia="Times New Roman" w:cs="Arial"/>
          <w:noProof/>
        </w:rPr>
        <w:fldChar w:fldCharType="separate"/>
      </w:r>
      <w:r w:rsidR="00E510A5">
        <w:rPr>
          <w:rFonts w:eastAsia="Times New Roman" w:cs="Arial"/>
          <w:noProof/>
        </w:rPr>
        <w:t>Art. 58</w:t>
      </w:r>
      <w:r w:rsidR="002E1B3A">
        <w:rPr>
          <w:rFonts w:eastAsia="Times New Roman" w:cs="Arial"/>
          <w:noProof/>
        </w:rPr>
        <w:fldChar w:fldCharType="end"/>
      </w:r>
      <w:r w:rsidR="002E1B3A">
        <w:rPr>
          <w:rFonts w:eastAsia="Times New Roman" w:cs="Arial"/>
          <w:noProof/>
        </w:rPr>
        <w:t xml:space="preserve"> </w:t>
      </w:r>
      <w:r w:rsidR="002F70EF" w:rsidRPr="000606C9">
        <w:rPr>
          <w:rFonts w:eastAsia="Times New Roman" w:cs="Arial"/>
          <w:noProof/>
        </w:rPr>
        <w:t>desta Lei, o Poder Público  negará o fornecimento da “Certidão de Viabilidade Técnica” até que:</w:t>
      </w:r>
      <w:bookmarkEnd w:id="49"/>
    </w:p>
    <w:p w14:paraId="3BA27ECD" w14:textId="56B40C5D" w:rsidR="00501316" w:rsidRPr="000606C9" w:rsidRDefault="00501316" w:rsidP="007C360D">
      <w:pPr>
        <w:pStyle w:val="PargrafodaLista"/>
        <w:widowControl w:val="0"/>
        <w:numPr>
          <w:ilvl w:val="0"/>
          <w:numId w:val="15"/>
        </w:numPr>
        <w:spacing w:after="120" w:line="288" w:lineRule="auto"/>
        <w:ind w:left="1077" w:right="130"/>
        <w:jc w:val="both"/>
        <w:rPr>
          <w:rFonts w:eastAsia="Times New Roman" w:cs="Arial"/>
          <w:noProof/>
        </w:rPr>
      </w:pPr>
      <w:proofErr w:type="gramStart"/>
      <w:r w:rsidRPr="000606C9">
        <w:rPr>
          <w:rFonts w:cs="Arial"/>
        </w:rPr>
        <w:t>o</w:t>
      </w:r>
      <w:proofErr w:type="gramEnd"/>
      <w:r w:rsidRPr="000606C9">
        <w:rPr>
          <w:rFonts w:cs="Arial"/>
        </w:rPr>
        <w:t xml:space="preserve"> interessado apresente solução técnica comprovada aos problemas referidos    pelo inciso I do </w:t>
      </w:r>
      <w:r w:rsidR="002E1B3A">
        <w:rPr>
          <w:rFonts w:eastAsia="Times New Roman" w:cs="Arial"/>
          <w:noProof/>
        </w:rPr>
        <w:fldChar w:fldCharType="begin"/>
      </w:r>
      <w:r w:rsidR="002E1B3A">
        <w:rPr>
          <w:rFonts w:eastAsia="Times New Roman" w:cs="Arial"/>
          <w:noProof/>
        </w:rPr>
        <w:instrText xml:space="preserve"> REF _Ref488139525 \r \h </w:instrText>
      </w:r>
      <w:r w:rsidR="002E1B3A">
        <w:rPr>
          <w:rFonts w:eastAsia="Times New Roman" w:cs="Arial"/>
          <w:noProof/>
        </w:rPr>
      </w:r>
      <w:r w:rsidR="002E1B3A">
        <w:rPr>
          <w:rFonts w:eastAsia="Times New Roman" w:cs="Arial"/>
          <w:noProof/>
        </w:rPr>
        <w:fldChar w:fldCharType="separate"/>
      </w:r>
      <w:r w:rsidR="00E510A5">
        <w:rPr>
          <w:rFonts w:eastAsia="Times New Roman" w:cs="Arial"/>
          <w:noProof/>
        </w:rPr>
        <w:t>Art. 58</w:t>
      </w:r>
      <w:r w:rsidR="002E1B3A">
        <w:rPr>
          <w:rFonts w:eastAsia="Times New Roman" w:cs="Arial"/>
          <w:noProof/>
        </w:rPr>
        <w:fldChar w:fldCharType="end"/>
      </w:r>
      <w:r w:rsidRPr="000606C9">
        <w:rPr>
          <w:rFonts w:cs="Arial"/>
        </w:rPr>
        <w:t>;</w:t>
      </w:r>
    </w:p>
    <w:p w14:paraId="0A184FCF" w14:textId="2BC54F60" w:rsidR="00501316" w:rsidRPr="000606C9" w:rsidRDefault="00501316" w:rsidP="007C360D">
      <w:pPr>
        <w:pStyle w:val="PargrafodaLista"/>
        <w:widowControl w:val="0"/>
        <w:numPr>
          <w:ilvl w:val="0"/>
          <w:numId w:val="15"/>
        </w:numPr>
        <w:spacing w:after="120" w:line="288" w:lineRule="auto"/>
        <w:ind w:left="1077" w:right="130"/>
        <w:jc w:val="both"/>
        <w:rPr>
          <w:rFonts w:eastAsia="Times New Roman" w:cs="Arial"/>
          <w:noProof/>
        </w:rPr>
      </w:pPr>
      <w:r w:rsidRPr="000606C9">
        <w:rPr>
          <w:rFonts w:cs="Arial"/>
        </w:rPr>
        <w:t xml:space="preserve"> </w:t>
      </w:r>
      <w:proofErr w:type="gramStart"/>
      <w:r w:rsidRPr="000606C9">
        <w:rPr>
          <w:rFonts w:cs="Arial"/>
        </w:rPr>
        <w:t>o</w:t>
      </w:r>
      <w:proofErr w:type="gramEnd"/>
      <w:r w:rsidRPr="000606C9">
        <w:rPr>
          <w:rFonts w:cs="Arial"/>
        </w:rPr>
        <w:t xml:space="preserve"> interessado </w:t>
      </w:r>
      <w:r w:rsidR="00E510A5">
        <w:rPr>
          <w:rFonts w:cs="Arial"/>
        </w:rPr>
        <w:t>tome as providências necessárias para dirimir as questões apontadas n</w:t>
      </w:r>
      <w:r w:rsidRPr="000606C9">
        <w:rPr>
          <w:rFonts w:cs="Arial"/>
        </w:rPr>
        <w:t xml:space="preserve">o inciso </w:t>
      </w:r>
      <w:proofErr w:type="spellStart"/>
      <w:r w:rsidRPr="000606C9">
        <w:rPr>
          <w:rFonts w:cs="Arial"/>
        </w:rPr>
        <w:t>III</w:t>
      </w:r>
      <w:proofErr w:type="spellEnd"/>
      <w:r w:rsidRPr="000606C9">
        <w:rPr>
          <w:rFonts w:cs="Arial"/>
        </w:rPr>
        <w:t xml:space="preserve"> do </w:t>
      </w:r>
      <w:r w:rsidR="002E1B3A">
        <w:rPr>
          <w:rFonts w:eastAsia="Times New Roman" w:cs="Arial"/>
          <w:noProof/>
        </w:rPr>
        <w:fldChar w:fldCharType="begin"/>
      </w:r>
      <w:r w:rsidR="002E1B3A">
        <w:rPr>
          <w:rFonts w:eastAsia="Times New Roman" w:cs="Arial"/>
          <w:noProof/>
        </w:rPr>
        <w:instrText xml:space="preserve"> REF _Ref488139525 \r \h </w:instrText>
      </w:r>
      <w:r w:rsidR="002E1B3A">
        <w:rPr>
          <w:rFonts w:eastAsia="Times New Roman" w:cs="Arial"/>
          <w:noProof/>
        </w:rPr>
      </w:r>
      <w:r w:rsidR="002E1B3A">
        <w:rPr>
          <w:rFonts w:eastAsia="Times New Roman" w:cs="Arial"/>
          <w:noProof/>
        </w:rPr>
        <w:fldChar w:fldCharType="separate"/>
      </w:r>
      <w:r w:rsidR="00E510A5">
        <w:rPr>
          <w:rFonts w:eastAsia="Times New Roman" w:cs="Arial"/>
          <w:noProof/>
        </w:rPr>
        <w:t>Art. 58</w:t>
      </w:r>
      <w:r w:rsidR="002E1B3A">
        <w:rPr>
          <w:rFonts w:eastAsia="Times New Roman" w:cs="Arial"/>
          <w:noProof/>
        </w:rPr>
        <w:fldChar w:fldCharType="end"/>
      </w:r>
      <w:r w:rsidRPr="000606C9">
        <w:rPr>
          <w:rFonts w:cs="Arial"/>
        </w:rPr>
        <w:t>.</w:t>
      </w:r>
    </w:p>
    <w:p w14:paraId="1BEB1BBE" w14:textId="23664748" w:rsidR="00501316" w:rsidRPr="00C6312D" w:rsidRDefault="00501316" w:rsidP="00C6312D">
      <w:pPr>
        <w:pStyle w:val="Corpodetexto"/>
        <w:spacing w:line="288" w:lineRule="auto"/>
        <w:ind w:right="118"/>
        <w:jc w:val="both"/>
        <w:rPr>
          <w:rFonts w:cs="Arial"/>
        </w:rPr>
      </w:pPr>
      <w:r w:rsidRPr="00C6312D">
        <w:rPr>
          <w:rFonts w:cs="Arial"/>
          <w:b/>
        </w:rPr>
        <w:lastRenderedPageBreak/>
        <w:t>Parágrafo único.</w:t>
      </w:r>
      <w:r w:rsidRPr="00C6312D">
        <w:rPr>
          <w:rFonts w:cs="Arial"/>
        </w:rPr>
        <w:t xml:space="preserve"> </w:t>
      </w:r>
      <w:r w:rsidR="00E510A5">
        <w:rPr>
          <w:rFonts w:cs="Arial"/>
        </w:rPr>
        <w:t xml:space="preserve">Caso haja necessidade de obras, deverá haver a garantia, por </w:t>
      </w:r>
      <w:r w:rsidRPr="00C6312D">
        <w:rPr>
          <w:rFonts w:cs="Arial"/>
        </w:rPr>
        <w:t>processo fundamentado e oficializado</w:t>
      </w:r>
      <w:r w:rsidR="00E510A5">
        <w:rPr>
          <w:rFonts w:cs="Arial"/>
        </w:rPr>
        <w:t>, d</w:t>
      </w:r>
      <w:r w:rsidRPr="00C6312D">
        <w:rPr>
          <w:rFonts w:cs="Arial"/>
        </w:rPr>
        <w:t>a sua execução antes da aceitação do loteamento.</w:t>
      </w:r>
    </w:p>
    <w:p w14:paraId="39CF7E24" w14:textId="5641F1AC" w:rsidR="00F90FDB" w:rsidRPr="000606C9" w:rsidRDefault="00050190" w:rsidP="007C360D">
      <w:pPr>
        <w:pStyle w:val="PargrafodaLista"/>
        <w:widowControl w:val="0"/>
        <w:numPr>
          <w:ilvl w:val="0"/>
          <w:numId w:val="9"/>
        </w:numPr>
        <w:spacing w:after="120" w:line="288" w:lineRule="auto"/>
        <w:ind w:left="0" w:firstLine="0"/>
        <w:jc w:val="both"/>
        <w:rPr>
          <w:rFonts w:eastAsia="Times New Roman" w:cs="Arial"/>
          <w:noProof/>
        </w:rPr>
      </w:pPr>
      <w:r w:rsidRPr="000606C9">
        <w:rPr>
          <w:rFonts w:eastAsia="Times New Roman" w:cs="Arial"/>
          <w:noProof/>
        </w:rPr>
        <w:t xml:space="preserve">     </w:t>
      </w:r>
      <w:bookmarkStart w:id="50" w:name="_Ref488140462"/>
      <w:r w:rsidR="00501316" w:rsidRPr="000606C9">
        <w:rPr>
          <w:rFonts w:eastAsia="Times New Roman" w:cs="Arial"/>
          <w:noProof/>
        </w:rPr>
        <w:t>Compete ao Poder Público Municipal através do(s) Órgão(s) responsável(is) pelo planejamento urbano:</w:t>
      </w:r>
      <w:bookmarkEnd w:id="50"/>
    </w:p>
    <w:p w14:paraId="68270EE1" w14:textId="2E96CAB0" w:rsidR="00F90FDB" w:rsidRDefault="00560FAF" w:rsidP="007C360D">
      <w:pPr>
        <w:pStyle w:val="PargrafodaLista"/>
        <w:widowControl w:val="0"/>
        <w:numPr>
          <w:ilvl w:val="0"/>
          <w:numId w:val="52"/>
        </w:numPr>
        <w:spacing w:after="120" w:line="288" w:lineRule="auto"/>
        <w:ind w:right="130"/>
        <w:jc w:val="both"/>
        <w:rPr>
          <w:rFonts w:cs="Arial"/>
        </w:rPr>
      </w:pPr>
      <w:proofErr w:type="gramStart"/>
      <w:r w:rsidRPr="00A12B73">
        <w:rPr>
          <w:rFonts w:cs="Arial"/>
        </w:rPr>
        <w:t>expedir</w:t>
      </w:r>
      <w:proofErr w:type="gramEnd"/>
      <w:r w:rsidRPr="00A12B73">
        <w:rPr>
          <w:rFonts w:cs="Arial"/>
        </w:rPr>
        <w:t xml:space="preserve"> a “Certidão de Viabilidade Técnica”, informando ser a gleba objeto de apreciação passível de receber loteamento</w:t>
      </w:r>
      <w:r w:rsidR="00F90FDB" w:rsidRPr="00A12B73">
        <w:rPr>
          <w:rFonts w:cs="Arial"/>
        </w:rPr>
        <w:t xml:space="preserve">; </w:t>
      </w:r>
    </w:p>
    <w:p w14:paraId="2F29C942" w14:textId="22344D20" w:rsidR="00F90FDB" w:rsidRPr="00A12B73" w:rsidRDefault="00560FAF" w:rsidP="007C360D">
      <w:pPr>
        <w:pStyle w:val="PargrafodaLista"/>
        <w:widowControl w:val="0"/>
        <w:numPr>
          <w:ilvl w:val="0"/>
          <w:numId w:val="52"/>
        </w:numPr>
        <w:spacing w:after="120" w:line="288" w:lineRule="auto"/>
        <w:ind w:right="130"/>
        <w:jc w:val="both"/>
        <w:rPr>
          <w:rFonts w:cs="Arial"/>
        </w:rPr>
      </w:pPr>
      <w:proofErr w:type="gramStart"/>
      <w:r w:rsidRPr="00A12B73">
        <w:rPr>
          <w:rFonts w:cs="Arial"/>
        </w:rPr>
        <w:t>informar</w:t>
      </w:r>
      <w:proofErr w:type="gramEnd"/>
      <w:r w:rsidRPr="00A12B73">
        <w:rPr>
          <w:rFonts w:cs="Arial"/>
        </w:rPr>
        <w:t>:</w:t>
      </w:r>
      <w:r w:rsidR="00F90FDB" w:rsidRPr="00A12B73">
        <w:rPr>
          <w:rFonts w:cs="Arial"/>
        </w:rPr>
        <w:t xml:space="preserve"> </w:t>
      </w:r>
    </w:p>
    <w:p w14:paraId="38437076" w14:textId="6EB8092A"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o</w:t>
      </w:r>
      <w:proofErr w:type="gramEnd"/>
      <w:r w:rsidRPr="00A12B73">
        <w:rPr>
          <w:rFonts w:cs="Arial"/>
        </w:rPr>
        <w:t xml:space="preserve"> macrozoneamento da situação da gleba;</w:t>
      </w:r>
    </w:p>
    <w:p w14:paraId="0E3E28E7" w14:textId="77777777"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o</w:t>
      </w:r>
      <w:proofErr w:type="gramEnd"/>
      <w:r w:rsidRPr="00A12B73">
        <w:rPr>
          <w:rFonts w:cs="Arial"/>
        </w:rPr>
        <w:t xml:space="preserve"> zoneamento e os usos do solo;</w:t>
      </w:r>
    </w:p>
    <w:p w14:paraId="01B3D02F" w14:textId="77777777"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a</w:t>
      </w:r>
      <w:proofErr w:type="gramEnd"/>
      <w:r w:rsidRPr="00A12B73">
        <w:rPr>
          <w:rFonts w:cs="Arial"/>
        </w:rPr>
        <w:t xml:space="preserve"> taxa de ocupação;</w:t>
      </w:r>
    </w:p>
    <w:p w14:paraId="6A463945" w14:textId="77777777"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a</w:t>
      </w:r>
      <w:proofErr w:type="gramEnd"/>
      <w:r w:rsidRPr="00A12B73">
        <w:rPr>
          <w:rFonts w:cs="Arial"/>
        </w:rPr>
        <w:t xml:space="preserve"> taxa de permeabilidade;</w:t>
      </w:r>
    </w:p>
    <w:p w14:paraId="230FEDA1" w14:textId="77777777"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os</w:t>
      </w:r>
      <w:proofErr w:type="gramEnd"/>
      <w:r w:rsidRPr="00A12B73">
        <w:rPr>
          <w:rFonts w:cs="Arial"/>
        </w:rPr>
        <w:t xml:space="preserve"> coeficientes de aproveitamento;</w:t>
      </w:r>
    </w:p>
    <w:p w14:paraId="351BF0A3" w14:textId="77777777"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os</w:t>
      </w:r>
      <w:proofErr w:type="gramEnd"/>
      <w:r w:rsidRPr="00A12B73">
        <w:rPr>
          <w:rFonts w:cs="Arial"/>
        </w:rPr>
        <w:t xml:space="preserve"> recuos;</w:t>
      </w:r>
    </w:p>
    <w:p w14:paraId="0BEB6B12" w14:textId="77777777"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o</w:t>
      </w:r>
      <w:proofErr w:type="gramEnd"/>
      <w:r w:rsidRPr="00A12B73">
        <w:rPr>
          <w:rFonts w:cs="Arial"/>
        </w:rPr>
        <w:t xml:space="preserve"> número máximo de pavimentos da edificações;</w:t>
      </w:r>
    </w:p>
    <w:p w14:paraId="61773A73" w14:textId="25C94856"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as</w:t>
      </w:r>
      <w:proofErr w:type="gramEnd"/>
      <w:r w:rsidRPr="00A12B73">
        <w:rPr>
          <w:rFonts w:cs="Arial"/>
        </w:rPr>
        <w:t xml:space="preserve"> diretrizes viárias aplicáveis ao empreendimen</w:t>
      </w:r>
      <w:r w:rsidR="00A12B73" w:rsidRPr="00A12B73">
        <w:rPr>
          <w:rFonts w:cs="Arial"/>
        </w:rPr>
        <w:t xml:space="preserve">to segundo o </w:t>
      </w:r>
      <w:r w:rsidR="002E1B3A">
        <w:rPr>
          <w:rFonts w:cs="Arial"/>
        </w:rPr>
        <w:t xml:space="preserve">Plano de Mobilidade </w:t>
      </w:r>
      <w:r w:rsidRPr="00A12B73">
        <w:rPr>
          <w:rFonts w:cs="Arial"/>
        </w:rPr>
        <w:t>de Telêmaco Borba, bem como as vias de circulação existentes ou projetadas que compõem o sistema viário da cidade e do Município, relacionadas com o loteamento pretendido;</w:t>
      </w:r>
    </w:p>
    <w:p w14:paraId="360A2E5C" w14:textId="35E8C10B"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as</w:t>
      </w:r>
      <w:proofErr w:type="gramEnd"/>
      <w:r w:rsidRPr="00A12B73">
        <w:rPr>
          <w:rFonts w:cs="Arial"/>
        </w:rPr>
        <w:t xml:space="preserve"> áreas de preservação ambiental (</w:t>
      </w:r>
      <w:proofErr w:type="spellStart"/>
      <w:r w:rsidRPr="00A12B73">
        <w:rPr>
          <w:rFonts w:cs="Arial"/>
        </w:rPr>
        <w:t>ZEIA’s</w:t>
      </w:r>
      <w:proofErr w:type="spellEnd"/>
      <w:r w:rsidRPr="00A12B73">
        <w:rPr>
          <w:rFonts w:cs="Arial"/>
        </w:rPr>
        <w:t xml:space="preserve"> e </w:t>
      </w:r>
      <w:proofErr w:type="spellStart"/>
      <w:r w:rsidRPr="00A12B73">
        <w:rPr>
          <w:rFonts w:cs="Arial"/>
        </w:rPr>
        <w:t>APP’s</w:t>
      </w:r>
      <w:proofErr w:type="spellEnd"/>
      <w:r w:rsidRPr="00A12B73">
        <w:rPr>
          <w:rFonts w:cs="Arial"/>
        </w:rPr>
        <w:t>);</w:t>
      </w:r>
    </w:p>
    <w:p w14:paraId="3FA15E6E" w14:textId="77777777"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as</w:t>
      </w:r>
      <w:proofErr w:type="gramEnd"/>
      <w:r w:rsidRPr="00A12B73">
        <w:rPr>
          <w:rFonts w:cs="Arial"/>
        </w:rPr>
        <w:t xml:space="preserve"> faixas sanitárias do terreno para escoamento das águas pluviais, faixas de domínio e outras não edificáveis;</w:t>
      </w:r>
    </w:p>
    <w:p w14:paraId="2CB08817" w14:textId="3D428682"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a</w:t>
      </w:r>
      <w:proofErr w:type="gramEnd"/>
      <w:r w:rsidRPr="00A12B73">
        <w:rPr>
          <w:rFonts w:cs="Arial"/>
        </w:rPr>
        <w:t xml:space="preserve"> infraestrutura urbana exigida com a devida localização aproximada  das áreas a serem destinados ao Poder Público Municipal para fins de instalação dos equipamentos públicos e comunitários nas Centralidades de Serviços Públicos;</w:t>
      </w:r>
    </w:p>
    <w:p w14:paraId="0B61A3F0" w14:textId="3C2EF5F4"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a</w:t>
      </w:r>
      <w:proofErr w:type="gramEnd"/>
      <w:r w:rsidRPr="00A12B73">
        <w:rPr>
          <w:rFonts w:cs="Arial"/>
        </w:rPr>
        <w:t xml:space="preserve"> relação dos equipamentos urbanos que deverão ser projetados e executados pelos interessados, inclusive os previstos no </w:t>
      </w:r>
      <w:r w:rsidR="002E1B3A">
        <w:rPr>
          <w:rFonts w:eastAsia="Times New Roman" w:cs="Arial"/>
          <w:noProof/>
        </w:rPr>
        <w:fldChar w:fldCharType="begin"/>
      </w:r>
      <w:r w:rsidR="002E1B3A">
        <w:rPr>
          <w:rFonts w:eastAsia="Times New Roman" w:cs="Arial"/>
          <w:noProof/>
        </w:rPr>
        <w:instrText xml:space="preserve"> REF _Ref488139525 \r \h </w:instrText>
      </w:r>
      <w:r w:rsidR="002E1B3A">
        <w:rPr>
          <w:rFonts w:eastAsia="Times New Roman" w:cs="Arial"/>
          <w:noProof/>
        </w:rPr>
      </w:r>
      <w:r w:rsidR="002E1B3A">
        <w:rPr>
          <w:rFonts w:eastAsia="Times New Roman" w:cs="Arial"/>
          <w:noProof/>
        </w:rPr>
        <w:fldChar w:fldCharType="separate"/>
      </w:r>
      <w:r w:rsidR="002E1B3A">
        <w:rPr>
          <w:rFonts w:eastAsia="Times New Roman" w:cs="Arial"/>
          <w:noProof/>
        </w:rPr>
        <w:t>Art. 57</w:t>
      </w:r>
      <w:r w:rsidR="002E1B3A">
        <w:rPr>
          <w:rFonts w:eastAsia="Times New Roman" w:cs="Arial"/>
          <w:noProof/>
        </w:rPr>
        <w:fldChar w:fldCharType="end"/>
      </w:r>
      <w:r w:rsidRPr="00A12B73">
        <w:rPr>
          <w:rFonts w:cs="Arial"/>
        </w:rPr>
        <w:t xml:space="preserve">, inciso </w:t>
      </w:r>
      <w:proofErr w:type="spellStart"/>
      <w:r w:rsidRPr="00A12B73">
        <w:rPr>
          <w:rFonts w:cs="Arial"/>
        </w:rPr>
        <w:t>III</w:t>
      </w:r>
      <w:proofErr w:type="spellEnd"/>
      <w:r w:rsidRPr="00A12B73">
        <w:rPr>
          <w:rFonts w:cs="Arial"/>
        </w:rPr>
        <w:t xml:space="preserve"> quando necessários.</w:t>
      </w:r>
    </w:p>
    <w:p w14:paraId="3BDAEFE6" w14:textId="709E6B7A"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eventuais</w:t>
      </w:r>
      <w:proofErr w:type="gramEnd"/>
      <w:r w:rsidRPr="00A12B73">
        <w:rPr>
          <w:rFonts w:cs="Arial"/>
        </w:rPr>
        <w:t xml:space="preserve"> divergências quanto as informações requeridas aos inciso II e </w:t>
      </w:r>
      <w:proofErr w:type="spellStart"/>
      <w:r w:rsidRPr="00A12B73">
        <w:rPr>
          <w:rFonts w:cs="Arial"/>
        </w:rPr>
        <w:t>III</w:t>
      </w:r>
      <w:proofErr w:type="spellEnd"/>
      <w:r w:rsidRPr="00A12B73">
        <w:rPr>
          <w:rFonts w:cs="Arial"/>
        </w:rPr>
        <w:t xml:space="preserve"> do </w:t>
      </w:r>
      <w:r w:rsidR="002E1B3A">
        <w:rPr>
          <w:rFonts w:cs="Arial"/>
        </w:rPr>
        <w:fldChar w:fldCharType="begin"/>
      </w:r>
      <w:r w:rsidR="002E1B3A">
        <w:rPr>
          <w:rFonts w:cs="Arial"/>
        </w:rPr>
        <w:instrText xml:space="preserve"> REF _Ref488139713 \r \h </w:instrText>
      </w:r>
      <w:r w:rsidR="002E1B3A">
        <w:rPr>
          <w:rFonts w:cs="Arial"/>
        </w:rPr>
      </w:r>
      <w:r w:rsidR="002E1B3A">
        <w:rPr>
          <w:rFonts w:cs="Arial"/>
        </w:rPr>
        <w:fldChar w:fldCharType="separate"/>
      </w:r>
      <w:r w:rsidR="002E1B3A">
        <w:rPr>
          <w:rFonts w:cs="Arial"/>
        </w:rPr>
        <w:t>Art. 56</w:t>
      </w:r>
      <w:r w:rsidR="002E1B3A">
        <w:rPr>
          <w:rFonts w:cs="Arial"/>
        </w:rPr>
        <w:fldChar w:fldCharType="end"/>
      </w:r>
      <w:r w:rsidR="002E1B3A">
        <w:rPr>
          <w:rFonts w:cs="Arial"/>
        </w:rPr>
        <w:t xml:space="preserve"> </w:t>
      </w:r>
      <w:r w:rsidRPr="00A12B73">
        <w:rPr>
          <w:rFonts w:cs="Arial"/>
        </w:rPr>
        <w:t>apresentadas pelo interessado.</w:t>
      </w:r>
    </w:p>
    <w:p w14:paraId="59322FDB" w14:textId="088E1F5C" w:rsidR="00501316"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os</w:t>
      </w:r>
      <w:proofErr w:type="gramEnd"/>
      <w:r w:rsidRPr="00A12B73">
        <w:rPr>
          <w:rFonts w:cs="Arial"/>
        </w:rPr>
        <w:t xml:space="preserve"> imóveis a serem caucionados em garantia a execução das obras de infra estrutura de responsabilidade do loteador.</w:t>
      </w:r>
    </w:p>
    <w:p w14:paraId="74EF5382" w14:textId="4F55BF99" w:rsidR="00560FAF" w:rsidRPr="00A12B73" w:rsidRDefault="00501316" w:rsidP="007C360D">
      <w:pPr>
        <w:pStyle w:val="PargrafodaLista"/>
        <w:widowControl w:val="0"/>
        <w:numPr>
          <w:ilvl w:val="1"/>
          <w:numId w:val="15"/>
        </w:numPr>
        <w:tabs>
          <w:tab w:val="left" w:pos="1182"/>
        </w:tabs>
        <w:spacing w:before="110" w:after="0" w:line="240" w:lineRule="auto"/>
        <w:jc w:val="both"/>
        <w:rPr>
          <w:rFonts w:cs="Arial"/>
        </w:rPr>
      </w:pPr>
      <w:proofErr w:type="gramStart"/>
      <w:r w:rsidRPr="00A12B73">
        <w:rPr>
          <w:rFonts w:cs="Arial"/>
        </w:rPr>
        <w:t>indicação</w:t>
      </w:r>
      <w:proofErr w:type="gramEnd"/>
      <w:r w:rsidRPr="00A12B73">
        <w:rPr>
          <w:rFonts w:cs="Arial"/>
        </w:rPr>
        <w:t xml:space="preserve"> aproximada, em croqui, do sistema viário previsto, segundo o Plano </w:t>
      </w:r>
      <w:r w:rsidR="002E1B3A">
        <w:rPr>
          <w:rFonts w:cs="Arial"/>
        </w:rPr>
        <w:t>de Mobilidade</w:t>
      </w:r>
      <w:r w:rsidRPr="00A12B73">
        <w:rPr>
          <w:rFonts w:cs="Arial"/>
        </w:rPr>
        <w:t xml:space="preserve"> de Telêmaco Borba.</w:t>
      </w:r>
    </w:p>
    <w:p w14:paraId="22480BEB" w14:textId="24AEEFD0" w:rsidR="00560FAF" w:rsidRPr="00A12B73" w:rsidRDefault="00560FAF" w:rsidP="007C360D">
      <w:pPr>
        <w:pStyle w:val="PargrafodaLista"/>
        <w:widowControl w:val="0"/>
        <w:numPr>
          <w:ilvl w:val="0"/>
          <w:numId w:val="52"/>
        </w:numPr>
        <w:spacing w:after="120" w:line="288" w:lineRule="auto"/>
        <w:ind w:right="130"/>
        <w:jc w:val="both"/>
        <w:rPr>
          <w:rFonts w:cs="Arial"/>
        </w:rPr>
      </w:pPr>
      <w:proofErr w:type="gramStart"/>
      <w:r w:rsidRPr="000606C9">
        <w:rPr>
          <w:rFonts w:cs="Arial"/>
        </w:rPr>
        <w:t>apresentar</w:t>
      </w:r>
      <w:proofErr w:type="gramEnd"/>
      <w:r w:rsidRPr="00A12B73">
        <w:rPr>
          <w:rFonts w:cs="Arial"/>
        </w:rPr>
        <w:t xml:space="preserve"> </w:t>
      </w:r>
      <w:r w:rsidRPr="000606C9">
        <w:rPr>
          <w:rFonts w:cs="Arial"/>
        </w:rPr>
        <w:t>a</w:t>
      </w:r>
      <w:r w:rsidRPr="00A12B73">
        <w:rPr>
          <w:rFonts w:cs="Arial"/>
        </w:rPr>
        <w:t xml:space="preserve"> </w:t>
      </w:r>
      <w:r w:rsidRPr="000606C9">
        <w:rPr>
          <w:rFonts w:cs="Arial"/>
        </w:rPr>
        <w:t>relação</w:t>
      </w:r>
      <w:r w:rsidRPr="00A12B73">
        <w:rPr>
          <w:rFonts w:cs="Arial"/>
        </w:rPr>
        <w:t xml:space="preserve"> </w:t>
      </w:r>
      <w:r w:rsidRPr="000606C9">
        <w:rPr>
          <w:rFonts w:cs="Arial"/>
        </w:rPr>
        <w:t>de</w:t>
      </w:r>
      <w:r w:rsidRPr="00A12B73">
        <w:rPr>
          <w:rFonts w:cs="Arial"/>
        </w:rPr>
        <w:t xml:space="preserve"> </w:t>
      </w:r>
      <w:r w:rsidRPr="000606C9">
        <w:rPr>
          <w:rFonts w:cs="Arial"/>
        </w:rPr>
        <w:t>outros</w:t>
      </w:r>
      <w:r w:rsidRPr="00A12B73">
        <w:rPr>
          <w:rFonts w:cs="Arial"/>
        </w:rPr>
        <w:t xml:space="preserve"> </w:t>
      </w:r>
      <w:r w:rsidRPr="000606C9">
        <w:rPr>
          <w:rFonts w:cs="Arial"/>
        </w:rPr>
        <w:t>órgãos</w:t>
      </w:r>
      <w:r w:rsidRPr="00A12B73">
        <w:rPr>
          <w:rFonts w:cs="Arial"/>
        </w:rPr>
        <w:t xml:space="preserve"> </w:t>
      </w:r>
      <w:r w:rsidRPr="000606C9">
        <w:rPr>
          <w:rFonts w:cs="Arial"/>
        </w:rPr>
        <w:t>públicos</w:t>
      </w:r>
      <w:r w:rsidRPr="00A12B73">
        <w:rPr>
          <w:rFonts w:cs="Arial"/>
        </w:rPr>
        <w:t xml:space="preserve"> </w:t>
      </w:r>
      <w:r w:rsidRPr="000606C9">
        <w:rPr>
          <w:rFonts w:cs="Arial"/>
        </w:rPr>
        <w:t>que</w:t>
      </w:r>
      <w:r w:rsidRPr="00A12B73">
        <w:rPr>
          <w:rFonts w:cs="Arial"/>
        </w:rPr>
        <w:t xml:space="preserve"> </w:t>
      </w:r>
      <w:r w:rsidRPr="000606C9">
        <w:rPr>
          <w:rFonts w:cs="Arial"/>
        </w:rPr>
        <w:t>deverão</w:t>
      </w:r>
      <w:r w:rsidRPr="00A12B73">
        <w:rPr>
          <w:rFonts w:cs="Arial"/>
        </w:rPr>
        <w:t xml:space="preserve"> </w:t>
      </w:r>
      <w:r w:rsidRPr="000606C9">
        <w:rPr>
          <w:rFonts w:cs="Arial"/>
        </w:rPr>
        <w:t>ser</w:t>
      </w:r>
      <w:r w:rsidRPr="00A12B73">
        <w:rPr>
          <w:rFonts w:cs="Arial"/>
        </w:rPr>
        <w:t xml:space="preserve"> </w:t>
      </w:r>
      <w:r w:rsidRPr="000606C9">
        <w:rPr>
          <w:rFonts w:cs="Arial"/>
        </w:rPr>
        <w:t>ouvidos</w:t>
      </w:r>
      <w:r w:rsidRPr="00A12B73">
        <w:rPr>
          <w:rFonts w:cs="Arial"/>
        </w:rPr>
        <w:t xml:space="preserve"> </w:t>
      </w:r>
      <w:r w:rsidRPr="000606C9">
        <w:rPr>
          <w:rFonts w:cs="Arial"/>
        </w:rPr>
        <w:t>antes</w:t>
      </w:r>
      <w:r w:rsidRPr="00A12B73">
        <w:rPr>
          <w:rFonts w:cs="Arial"/>
        </w:rPr>
        <w:t xml:space="preserve"> </w:t>
      </w:r>
      <w:r w:rsidRPr="000606C9">
        <w:rPr>
          <w:rFonts w:cs="Arial"/>
        </w:rPr>
        <w:t>da expedição das</w:t>
      </w:r>
      <w:r w:rsidRPr="00A12B73">
        <w:rPr>
          <w:rFonts w:cs="Arial"/>
        </w:rPr>
        <w:t xml:space="preserve"> </w:t>
      </w:r>
      <w:r w:rsidRPr="000606C9">
        <w:rPr>
          <w:rFonts w:cs="Arial"/>
        </w:rPr>
        <w:t>diretrizes;</w:t>
      </w:r>
    </w:p>
    <w:p w14:paraId="40FE057F" w14:textId="323B8332" w:rsidR="00560FAF" w:rsidRPr="00A12B73" w:rsidRDefault="00560FAF" w:rsidP="007C360D">
      <w:pPr>
        <w:pStyle w:val="PargrafodaLista"/>
        <w:widowControl w:val="0"/>
        <w:numPr>
          <w:ilvl w:val="0"/>
          <w:numId w:val="52"/>
        </w:numPr>
        <w:spacing w:after="120" w:line="288" w:lineRule="auto"/>
        <w:ind w:right="130"/>
        <w:jc w:val="both"/>
        <w:rPr>
          <w:rFonts w:cs="Arial"/>
        </w:rPr>
      </w:pPr>
      <w:proofErr w:type="gramStart"/>
      <w:r w:rsidRPr="000606C9">
        <w:rPr>
          <w:rFonts w:cs="Arial"/>
        </w:rPr>
        <w:t>informar</w:t>
      </w:r>
      <w:proofErr w:type="gramEnd"/>
      <w:r w:rsidRPr="000606C9">
        <w:rPr>
          <w:rFonts w:cs="Arial"/>
        </w:rPr>
        <w:t xml:space="preserve"> os termos do</w:t>
      </w:r>
      <w:r w:rsidRPr="00A12B73">
        <w:rPr>
          <w:rFonts w:cs="Arial"/>
        </w:rPr>
        <w:t xml:space="preserve"> </w:t>
      </w:r>
      <w:r w:rsidRPr="000606C9">
        <w:rPr>
          <w:rFonts w:cs="Arial"/>
        </w:rPr>
        <w:t>EIV;</w:t>
      </w:r>
    </w:p>
    <w:p w14:paraId="2102A61C" w14:textId="60555EE5" w:rsidR="00501316" w:rsidRPr="00736634" w:rsidRDefault="00501316" w:rsidP="00736634">
      <w:pPr>
        <w:widowControl w:val="0"/>
        <w:spacing w:after="120" w:line="288" w:lineRule="auto"/>
        <w:ind w:right="129"/>
        <w:jc w:val="both"/>
        <w:rPr>
          <w:rFonts w:eastAsia="Times New Roman" w:cs="Arial"/>
          <w:noProof/>
        </w:rPr>
      </w:pPr>
      <w:bookmarkStart w:id="51" w:name="_bookmark4"/>
      <w:bookmarkEnd w:id="51"/>
      <w:r w:rsidRPr="00ED5A38">
        <w:rPr>
          <w:rFonts w:eastAsia="Times New Roman" w:cs="Arial"/>
          <w:b/>
          <w:noProof/>
        </w:rPr>
        <w:t>§ 1º</w:t>
      </w:r>
      <w:r w:rsidRPr="00736634">
        <w:rPr>
          <w:rFonts w:eastAsia="Times New Roman" w:cs="Arial"/>
          <w:noProof/>
        </w:rPr>
        <w:t xml:space="preserve"> A escolha das áreas públicas destinadas a instalação das Centralidades de Serviços Públicos é de competência exclusiva do Poder Público Municipal, devendo pautar-se nos seguintes requisitos e princípios:</w:t>
      </w:r>
    </w:p>
    <w:p w14:paraId="2D2AC699" w14:textId="59E696D5" w:rsidR="00A12B73" w:rsidRDefault="00501316" w:rsidP="00ED5A38">
      <w:pPr>
        <w:pStyle w:val="PargrafodaLista"/>
        <w:widowControl w:val="0"/>
        <w:numPr>
          <w:ilvl w:val="0"/>
          <w:numId w:val="77"/>
        </w:numPr>
        <w:spacing w:after="120" w:line="288" w:lineRule="auto"/>
        <w:ind w:right="130"/>
        <w:jc w:val="both"/>
        <w:rPr>
          <w:rFonts w:cs="Arial"/>
        </w:rPr>
      </w:pPr>
      <w:proofErr w:type="gramStart"/>
      <w:r w:rsidRPr="00A12B73">
        <w:rPr>
          <w:rFonts w:cs="Arial"/>
        </w:rPr>
        <w:t>estar</w:t>
      </w:r>
      <w:proofErr w:type="gramEnd"/>
      <w:r w:rsidRPr="00A12B73">
        <w:rPr>
          <w:rFonts w:cs="Arial"/>
        </w:rPr>
        <w:t xml:space="preserve"> á área pretendida para a instalação da Centralidade de Serviços Públicos:</w:t>
      </w:r>
    </w:p>
    <w:p w14:paraId="6574D0CD" w14:textId="4AC825FF" w:rsidR="00A12B73" w:rsidRPr="00ED5A38" w:rsidRDefault="00D37BB3" w:rsidP="00ED5A38">
      <w:pPr>
        <w:pStyle w:val="PargrafodaLista"/>
        <w:widowControl w:val="0"/>
        <w:numPr>
          <w:ilvl w:val="0"/>
          <w:numId w:val="53"/>
        </w:numPr>
        <w:tabs>
          <w:tab w:val="left" w:pos="1182"/>
        </w:tabs>
        <w:spacing w:before="110" w:after="0" w:line="240" w:lineRule="auto"/>
        <w:jc w:val="both"/>
        <w:rPr>
          <w:rFonts w:cs="Arial"/>
        </w:rPr>
      </w:pPr>
      <w:proofErr w:type="gramStart"/>
      <w:r>
        <w:rPr>
          <w:rFonts w:cs="Arial"/>
        </w:rPr>
        <w:t>a</w:t>
      </w:r>
      <w:r w:rsidR="00A12B73" w:rsidRPr="00ED5A38">
        <w:rPr>
          <w:rFonts w:cs="Arial"/>
        </w:rPr>
        <w:t>tendida</w:t>
      </w:r>
      <w:proofErr w:type="gramEnd"/>
      <w:r w:rsidR="00A12B73" w:rsidRPr="00ED5A38">
        <w:rPr>
          <w:rFonts w:cs="Arial"/>
        </w:rPr>
        <w:t xml:space="preserve"> por via Coletora ou via local com largura superior a 15 metros e;</w:t>
      </w:r>
    </w:p>
    <w:p w14:paraId="4D7B3678" w14:textId="55ABD045" w:rsidR="00A12B73" w:rsidRPr="00ED5A38" w:rsidRDefault="00A12B73" w:rsidP="00ED5A38">
      <w:pPr>
        <w:pStyle w:val="PargrafodaLista"/>
        <w:widowControl w:val="0"/>
        <w:numPr>
          <w:ilvl w:val="0"/>
          <w:numId w:val="53"/>
        </w:numPr>
        <w:tabs>
          <w:tab w:val="left" w:pos="1182"/>
        </w:tabs>
        <w:spacing w:before="110" w:after="0" w:line="240" w:lineRule="auto"/>
        <w:jc w:val="both"/>
        <w:rPr>
          <w:rFonts w:cs="Arial"/>
        </w:rPr>
      </w:pPr>
      <w:proofErr w:type="gramStart"/>
      <w:r w:rsidRPr="00ED5A38">
        <w:rPr>
          <w:rFonts w:cs="Arial"/>
        </w:rPr>
        <w:t>preferentemente</w:t>
      </w:r>
      <w:proofErr w:type="gramEnd"/>
      <w:r w:rsidRPr="00ED5A38">
        <w:rPr>
          <w:rFonts w:cs="Arial"/>
        </w:rPr>
        <w:t xml:space="preserve"> localizada no centro geográfico do empreendimento ou  região, de modo que seu raio de abrangência atenda a maior população possível.</w:t>
      </w:r>
    </w:p>
    <w:p w14:paraId="17AC3F24" w14:textId="0612F071" w:rsidR="00A12B73" w:rsidRPr="00A12B73" w:rsidRDefault="00A12B73" w:rsidP="00ED5A38">
      <w:pPr>
        <w:pStyle w:val="PargrafodaLista"/>
        <w:widowControl w:val="0"/>
        <w:numPr>
          <w:ilvl w:val="0"/>
          <w:numId w:val="77"/>
        </w:numPr>
        <w:spacing w:after="120" w:line="288" w:lineRule="auto"/>
        <w:ind w:right="130"/>
        <w:jc w:val="both"/>
        <w:rPr>
          <w:rFonts w:cs="Arial"/>
        </w:rPr>
      </w:pPr>
      <w:proofErr w:type="gramStart"/>
      <w:r w:rsidRPr="00A12B73">
        <w:rPr>
          <w:rFonts w:cs="Arial"/>
        </w:rPr>
        <w:t>atendimento</w:t>
      </w:r>
      <w:proofErr w:type="gramEnd"/>
      <w:r w:rsidRPr="00A12B73">
        <w:rPr>
          <w:rFonts w:cs="Arial"/>
        </w:rPr>
        <w:t xml:space="preserve"> ao disposto </w:t>
      </w:r>
      <w:r w:rsidRPr="00ED5A38">
        <w:rPr>
          <w:rFonts w:cs="Arial"/>
          <w:highlight w:val="yellow"/>
        </w:rPr>
        <w:t>na Lei Complementar 1.569/06 – Lei do PDDU/TB em especial ao inciso X do caput do artigo 146 e parágrafos §2º e §3º do mesmo artigo</w:t>
      </w:r>
      <w:r w:rsidRPr="00A12B73">
        <w:rPr>
          <w:rFonts w:cs="Arial"/>
        </w:rPr>
        <w:t>.</w:t>
      </w:r>
    </w:p>
    <w:p w14:paraId="4906632F" w14:textId="3CC090C6" w:rsidR="00A12B73" w:rsidRPr="00A12B73" w:rsidRDefault="00A12B73" w:rsidP="00ED5A38">
      <w:pPr>
        <w:pStyle w:val="PargrafodaLista"/>
        <w:widowControl w:val="0"/>
        <w:numPr>
          <w:ilvl w:val="0"/>
          <w:numId w:val="77"/>
        </w:numPr>
        <w:spacing w:after="120" w:line="288" w:lineRule="auto"/>
        <w:ind w:right="130"/>
        <w:jc w:val="both"/>
        <w:rPr>
          <w:rFonts w:cs="Arial"/>
        </w:rPr>
      </w:pPr>
      <w:proofErr w:type="gramStart"/>
      <w:r w:rsidRPr="00A12B73">
        <w:rPr>
          <w:rFonts w:cs="Arial"/>
        </w:rPr>
        <w:lastRenderedPageBreak/>
        <w:t>razoabilidade</w:t>
      </w:r>
      <w:proofErr w:type="gramEnd"/>
      <w:r w:rsidRPr="00A12B73">
        <w:rPr>
          <w:rFonts w:cs="Arial"/>
        </w:rPr>
        <w:t xml:space="preserve"> e proporcionalidade</w:t>
      </w:r>
      <w:r w:rsidR="00D37BB3">
        <w:rPr>
          <w:rFonts w:cs="Arial"/>
        </w:rPr>
        <w:t>.</w:t>
      </w:r>
    </w:p>
    <w:p w14:paraId="06771F7C" w14:textId="77777777" w:rsidR="00062D79" w:rsidRPr="00736634" w:rsidRDefault="00501316" w:rsidP="00736634">
      <w:pPr>
        <w:widowControl w:val="0"/>
        <w:spacing w:after="120" w:line="288" w:lineRule="auto"/>
        <w:ind w:right="129"/>
        <w:jc w:val="both"/>
        <w:rPr>
          <w:rFonts w:eastAsia="Times New Roman" w:cs="Arial"/>
          <w:noProof/>
        </w:rPr>
      </w:pPr>
      <w:r w:rsidRPr="00736634">
        <w:rPr>
          <w:rFonts w:eastAsia="Times New Roman" w:cs="Arial"/>
          <w:noProof/>
        </w:rPr>
        <w:t>§ 2º. A “Certidão de Viabilidade Técnica”, deverá ser expedida no prazo de trinta dias, descontados deste prazo os dias gastos com diligências externas, e terá validade de seis meses, após a sua expedição, renováveis mediante requerimento por igual período.</w:t>
      </w:r>
    </w:p>
    <w:p w14:paraId="50383B77" w14:textId="22FF89E0" w:rsidR="00501316" w:rsidRPr="00736634" w:rsidRDefault="00501316" w:rsidP="00736634">
      <w:pPr>
        <w:widowControl w:val="0"/>
        <w:spacing w:after="120" w:line="288" w:lineRule="auto"/>
        <w:ind w:right="129"/>
        <w:jc w:val="both"/>
        <w:rPr>
          <w:rFonts w:eastAsia="Times New Roman" w:cs="Arial"/>
          <w:noProof/>
        </w:rPr>
      </w:pPr>
      <w:r w:rsidRPr="00736634">
        <w:rPr>
          <w:rFonts w:eastAsia="Times New Roman" w:cs="Arial"/>
          <w:noProof/>
        </w:rPr>
        <w:t>§ 3º. Sendo necessário para devida e completa avaliação das implicações do parcelamento, a critério do Poder Público, o prazo para expedição da “Certidão de Viabilidade Técnica” poderá ser prorrogado por igual período de trinta dias.</w:t>
      </w:r>
    </w:p>
    <w:p w14:paraId="4D7D77EE" w14:textId="6EF231A7" w:rsidR="00062D79" w:rsidRPr="000606C9" w:rsidRDefault="00062D79" w:rsidP="00050190">
      <w:pPr>
        <w:pStyle w:val="LeiSubsecao"/>
        <w:spacing w:before="240" w:after="240"/>
        <w:ind w:left="821" w:right="129"/>
      </w:pPr>
      <w:r w:rsidRPr="000606C9">
        <w:t>Subseção I</w:t>
      </w:r>
      <w:r w:rsidR="00BC0B75" w:rsidRPr="000606C9">
        <w:t>I</w:t>
      </w:r>
      <w:r w:rsidRPr="000606C9">
        <w:t xml:space="preserve"> </w:t>
      </w:r>
      <w:r w:rsidR="00BC0B75" w:rsidRPr="000606C9">
        <w:t>–</w:t>
      </w:r>
      <w:r w:rsidRPr="000606C9">
        <w:t xml:space="preserve"> </w:t>
      </w:r>
      <w:r w:rsidR="00AF3F73">
        <w:t>D</w:t>
      </w:r>
      <w:r w:rsidR="00843E5C">
        <w:t xml:space="preserve">o </w:t>
      </w:r>
      <w:r w:rsidR="00AF3F73">
        <w:t>A</w:t>
      </w:r>
      <w:r w:rsidR="00BC0B75" w:rsidRPr="000606C9">
        <w:t xml:space="preserve">nteprojeto de </w:t>
      </w:r>
      <w:r w:rsidR="00AF3F73">
        <w:t>P</w:t>
      </w:r>
      <w:r w:rsidR="00BC0B75" w:rsidRPr="000606C9">
        <w:t>arcelamento</w:t>
      </w:r>
    </w:p>
    <w:p w14:paraId="698819E8" w14:textId="3AE13C03" w:rsidR="00034FBB" w:rsidRPr="000606C9" w:rsidRDefault="00050190" w:rsidP="007C360D">
      <w:pPr>
        <w:pStyle w:val="PargrafodaLista"/>
        <w:widowControl w:val="0"/>
        <w:numPr>
          <w:ilvl w:val="0"/>
          <w:numId w:val="9"/>
        </w:numPr>
        <w:spacing w:after="120" w:line="288" w:lineRule="auto"/>
        <w:ind w:left="0" w:firstLine="0"/>
        <w:jc w:val="both"/>
        <w:rPr>
          <w:rFonts w:eastAsia="Times New Roman" w:cs="Arial"/>
          <w:noProof/>
        </w:rPr>
      </w:pPr>
      <w:r w:rsidRPr="000606C9">
        <w:rPr>
          <w:rFonts w:eastAsia="Times New Roman" w:cs="Arial"/>
          <w:noProof/>
        </w:rPr>
        <w:t xml:space="preserve">     </w:t>
      </w:r>
      <w:bookmarkStart w:id="52" w:name="_Ref488141926"/>
      <w:r w:rsidR="00034FBB" w:rsidRPr="000606C9">
        <w:rPr>
          <w:rFonts w:eastAsia="Times New Roman" w:cs="Arial"/>
          <w:noProof/>
        </w:rPr>
        <w:t>Após o recebimento da “Certidão de Viabilidade Técnica” atestando a viabilidade de parcelamento do solo o interessado estará habilitado a requerer a expedição de diretrizes urbanísticas básicas para o loteamento, apresentando, para este fim, o anteprojeto do empreendimento acompanhado de outros documentos, conforme especificação a ser definida pelo Poder Público, devendo ainda ser apresentados, anexos ao requerimento, os documentos necessários expedidos pelos órgãos nomeados na Consulta Prévia de Viabilidade Técnica de Parcelamento.</w:t>
      </w:r>
      <w:bookmarkEnd w:id="52"/>
    </w:p>
    <w:p w14:paraId="2556C6FA" w14:textId="5C67CCC0" w:rsidR="00034FBB" w:rsidRPr="00736634" w:rsidRDefault="00034FBB" w:rsidP="00736634">
      <w:pPr>
        <w:widowControl w:val="0"/>
        <w:spacing w:after="120" w:line="288" w:lineRule="auto"/>
        <w:ind w:right="129"/>
        <w:jc w:val="both"/>
        <w:rPr>
          <w:rFonts w:eastAsia="Times New Roman" w:cs="Arial"/>
          <w:noProof/>
        </w:rPr>
      </w:pPr>
      <w:r w:rsidRPr="00ED5A38">
        <w:rPr>
          <w:rFonts w:eastAsia="Times New Roman" w:cs="Arial"/>
          <w:b/>
          <w:noProof/>
        </w:rPr>
        <w:t>§ 1º</w:t>
      </w:r>
      <w:r w:rsidRPr="00736634">
        <w:rPr>
          <w:rFonts w:eastAsia="Times New Roman" w:cs="Arial"/>
          <w:noProof/>
        </w:rPr>
        <w:t xml:space="preserve"> O anteprojeto do loteamento deverá ser composto de:</w:t>
      </w:r>
    </w:p>
    <w:p w14:paraId="0705C322" w14:textId="1526CFF9" w:rsidR="00034FBB" w:rsidRPr="00A12B73" w:rsidRDefault="00034FBB" w:rsidP="007C360D">
      <w:pPr>
        <w:pStyle w:val="PargrafodaLista"/>
        <w:widowControl w:val="0"/>
        <w:numPr>
          <w:ilvl w:val="0"/>
          <w:numId w:val="16"/>
        </w:numPr>
        <w:spacing w:after="120" w:line="288" w:lineRule="auto"/>
        <w:ind w:right="130"/>
        <w:jc w:val="both"/>
        <w:rPr>
          <w:rFonts w:cs="Arial"/>
        </w:rPr>
      </w:pPr>
      <w:proofErr w:type="gramStart"/>
      <w:r w:rsidRPr="00A12B73">
        <w:rPr>
          <w:rFonts w:cs="Arial"/>
        </w:rPr>
        <w:t>mapa</w:t>
      </w:r>
      <w:proofErr w:type="gramEnd"/>
      <w:r w:rsidRPr="00A12B73">
        <w:rPr>
          <w:rFonts w:cs="Arial"/>
        </w:rPr>
        <w:t xml:space="preserve"> do projeto de loteamento, em escala de 1:1000, em três  vias, contando com a indicação de: </w:t>
      </w:r>
    </w:p>
    <w:p w14:paraId="5BFEF79D" w14:textId="3BE46048"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divisas</w:t>
      </w:r>
      <w:proofErr w:type="gramEnd"/>
      <w:r w:rsidRPr="000606C9">
        <w:rPr>
          <w:rFonts w:cs="Arial"/>
        </w:rPr>
        <w:t xml:space="preserve"> do imóvel, com caminhamentos e coordenadas geográficas dos principais marcos;</w:t>
      </w:r>
    </w:p>
    <w:p w14:paraId="5F6E374C" w14:textId="77777777"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benfeitorias</w:t>
      </w:r>
      <w:proofErr w:type="gramEnd"/>
      <w:r w:rsidRPr="000606C9">
        <w:rPr>
          <w:rFonts w:cs="Arial"/>
        </w:rPr>
        <w:t xml:space="preserve"> existentes;</w:t>
      </w:r>
    </w:p>
    <w:p w14:paraId="224C42B7" w14:textId="77777777"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árvores</w:t>
      </w:r>
      <w:proofErr w:type="gramEnd"/>
      <w:r w:rsidRPr="000606C9">
        <w:rPr>
          <w:rFonts w:cs="Arial"/>
        </w:rPr>
        <w:t xml:space="preserve"> significativas, assim entendidas aquelas de espécies nativas ou protegidas por lei, também aquelas em estado adulto, bosques, florestas e áreas de preservação;</w:t>
      </w:r>
    </w:p>
    <w:p w14:paraId="62A833BB" w14:textId="77777777"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orientação</w:t>
      </w:r>
      <w:proofErr w:type="gramEnd"/>
      <w:r w:rsidRPr="000606C9">
        <w:rPr>
          <w:rFonts w:cs="Arial"/>
        </w:rPr>
        <w:t xml:space="preserve"> magnética e geografia;</w:t>
      </w:r>
    </w:p>
    <w:p w14:paraId="69D5712F" w14:textId="77777777"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subdivisão</w:t>
      </w:r>
      <w:proofErr w:type="gramEnd"/>
      <w:r w:rsidRPr="000606C9">
        <w:rPr>
          <w:rFonts w:cs="Arial"/>
        </w:rPr>
        <w:t xml:space="preserve"> das quadras e lotes, com as respectivas dimensões e numerações;</w:t>
      </w:r>
    </w:p>
    <w:p w14:paraId="3C6419A0" w14:textId="77777777"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r w:rsidRPr="000606C9">
        <w:rPr>
          <w:rFonts w:cs="Arial"/>
        </w:rPr>
        <w:t xml:space="preserve">  </w:t>
      </w:r>
      <w:proofErr w:type="gramStart"/>
      <w:r w:rsidRPr="000606C9">
        <w:rPr>
          <w:rFonts w:cs="Arial"/>
        </w:rPr>
        <w:t>sistema</w:t>
      </w:r>
      <w:proofErr w:type="gramEnd"/>
      <w:r w:rsidRPr="000606C9">
        <w:rPr>
          <w:rFonts w:cs="Arial"/>
        </w:rPr>
        <w:t xml:space="preserve"> viário com as respectivas larguras e indicações, bem como a sua conexão com o sistema viário implantado no entorno e o tipo de pavimentação proposto;</w:t>
      </w:r>
    </w:p>
    <w:p w14:paraId="6737EB23" w14:textId="0D053E5B"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r w:rsidRPr="000606C9">
        <w:rPr>
          <w:rFonts w:cs="Arial"/>
        </w:rPr>
        <w:t xml:space="preserve"> </w:t>
      </w:r>
      <w:proofErr w:type="gramStart"/>
      <w:r w:rsidRPr="000606C9">
        <w:rPr>
          <w:rFonts w:cs="Arial"/>
        </w:rPr>
        <w:t>perfis</w:t>
      </w:r>
      <w:proofErr w:type="gramEnd"/>
      <w:r w:rsidRPr="000606C9">
        <w:rPr>
          <w:rFonts w:cs="Arial"/>
        </w:rPr>
        <w:t xml:space="preserve"> longitudinais e transversais de todas as vias circulação e áre</w:t>
      </w:r>
      <w:r w:rsidR="00D37BB3">
        <w:rPr>
          <w:rFonts w:cs="Arial"/>
        </w:rPr>
        <w:t>a</w:t>
      </w:r>
      <w:r w:rsidRPr="000606C9">
        <w:rPr>
          <w:rFonts w:cs="Arial"/>
        </w:rPr>
        <w:t xml:space="preserve">s </w:t>
      </w:r>
      <w:r w:rsidR="00D37BB3">
        <w:rPr>
          <w:rFonts w:cs="Arial"/>
        </w:rPr>
        <w:t>l</w:t>
      </w:r>
      <w:r w:rsidRPr="000606C9">
        <w:rPr>
          <w:rFonts w:cs="Arial"/>
        </w:rPr>
        <w:t>ivres de lazer em escala de 1:500;</w:t>
      </w:r>
    </w:p>
    <w:p w14:paraId="674479A6" w14:textId="77777777"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r w:rsidRPr="000606C9">
        <w:rPr>
          <w:rFonts w:cs="Arial"/>
        </w:rPr>
        <w:t xml:space="preserve"> </w:t>
      </w:r>
      <w:proofErr w:type="gramStart"/>
      <w:r w:rsidRPr="000606C9">
        <w:rPr>
          <w:rFonts w:cs="Arial"/>
        </w:rPr>
        <w:t>curvas</w:t>
      </w:r>
      <w:proofErr w:type="gramEnd"/>
      <w:r w:rsidRPr="000606C9">
        <w:rPr>
          <w:rFonts w:cs="Arial"/>
        </w:rPr>
        <w:t xml:space="preserve"> de nível com </w:t>
      </w:r>
      <w:proofErr w:type="spellStart"/>
      <w:r w:rsidRPr="000606C9">
        <w:rPr>
          <w:rFonts w:cs="Arial"/>
        </w:rPr>
        <w:t>eqüidistância</w:t>
      </w:r>
      <w:proofErr w:type="spellEnd"/>
      <w:r w:rsidRPr="000606C9">
        <w:rPr>
          <w:rFonts w:cs="Arial"/>
        </w:rPr>
        <w:t xml:space="preserve"> de 1,00 metro;</w:t>
      </w:r>
    </w:p>
    <w:p w14:paraId="48FBD0A3" w14:textId="77777777"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r w:rsidRPr="000606C9">
        <w:rPr>
          <w:rFonts w:cs="Arial"/>
        </w:rPr>
        <w:t xml:space="preserve"> Indicação, com coordenadas geográficas, dos marcos do alinhamento e   nivelamento localizados nos ângulos de curvas e vias projetadas;</w:t>
      </w:r>
    </w:p>
    <w:p w14:paraId="7F7FD64D" w14:textId="1D35D3B2"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r w:rsidRPr="000606C9">
        <w:rPr>
          <w:rFonts w:cs="Arial"/>
        </w:rPr>
        <w:t xml:space="preserve"> </w:t>
      </w:r>
      <w:proofErr w:type="gramStart"/>
      <w:r w:rsidRPr="000606C9">
        <w:rPr>
          <w:rFonts w:cs="Arial"/>
        </w:rPr>
        <w:t>indicação</w:t>
      </w:r>
      <w:proofErr w:type="gramEnd"/>
      <w:r w:rsidRPr="000606C9">
        <w:rPr>
          <w:rFonts w:cs="Arial"/>
        </w:rPr>
        <w:t xml:space="preserve"> e percentual das áreas destinadas ao Poder Público Municipal  destinadas ao Sistema Viário, áreas de preservação permanente, eventuais áreas remanescentes, faixas de domínio se houverem, áreas destinadas a Implantação das Centralidades de Serviços Públicos, e imóveis dados ao Município em caução como garantia da execução das obras de infraestrutura de responsabilidade do loteador.</w:t>
      </w:r>
    </w:p>
    <w:p w14:paraId="664D470D" w14:textId="77777777" w:rsidR="00034FBB" w:rsidRPr="000606C9" w:rsidRDefault="00034FBB" w:rsidP="007C360D">
      <w:pPr>
        <w:pStyle w:val="PargrafodaLista"/>
        <w:widowControl w:val="0"/>
        <w:numPr>
          <w:ilvl w:val="1"/>
          <w:numId w:val="16"/>
        </w:numPr>
        <w:tabs>
          <w:tab w:val="left" w:pos="1242"/>
        </w:tabs>
        <w:spacing w:before="119" w:after="0" w:line="240" w:lineRule="auto"/>
        <w:ind w:left="1135" w:hanging="284"/>
        <w:jc w:val="both"/>
        <w:rPr>
          <w:rFonts w:cs="Arial"/>
        </w:rPr>
      </w:pPr>
      <w:r w:rsidRPr="000606C9">
        <w:rPr>
          <w:rFonts w:cs="Arial"/>
        </w:rPr>
        <w:t xml:space="preserve"> </w:t>
      </w:r>
      <w:proofErr w:type="gramStart"/>
      <w:r w:rsidRPr="000606C9">
        <w:rPr>
          <w:rFonts w:cs="Arial"/>
        </w:rPr>
        <w:t>apresentação</w:t>
      </w:r>
      <w:proofErr w:type="gramEnd"/>
      <w:r w:rsidRPr="000606C9">
        <w:rPr>
          <w:rFonts w:cs="Arial"/>
        </w:rPr>
        <w:t xml:space="preserve"> do levantamento das edificações existentes, mesmo rurais, para resgate histórico da memória da ocupação do Município;</w:t>
      </w:r>
    </w:p>
    <w:p w14:paraId="3DAB99F6" w14:textId="77777777" w:rsidR="00034FBB" w:rsidRPr="000606C9" w:rsidRDefault="00034FBB" w:rsidP="007C360D">
      <w:pPr>
        <w:pStyle w:val="PargrafodaLista"/>
        <w:widowControl w:val="0"/>
        <w:numPr>
          <w:ilvl w:val="1"/>
          <w:numId w:val="16"/>
        </w:numPr>
        <w:spacing w:before="119" w:after="0" w:line="240" w:lineRule="auto"/>
        <w:ind w:left="1135" w:hanging="284"/>
        <w:jc w:val="both"/>
        <w:rPr>
          <w:rFonts w:cs="Arial"/>
        </w:rPr>
      </w:pPr>
      <w:r w:rsidRPr="000606C9">
        <w:rPr>
          <w:rFonts w:cs="Arial"/>
        </w:rPr>
        <w:t xml:space="preserve"> </w:t>
      </w:r>
      <w:proofErr w:type="gramStart"/>
      <w:r w:rsidRPr="000606C9">
        <w:rPr>
          <w:rFonts w:cs="Arial"/>
        </w:rPr>
        <w:t>planilha</w:t>
      </w:r>
      <w:proofErr w:type="gramEnd"/>
      <w:r w:rsidRPr="000606C9">
        <w:rPr>
          <w:rFonts w:cs="Arial"/>
        </w:rPr>
        <w:t xml:space="preserve"> de cálculo da área do imóvel;</w:t>
      </w:r>
    </w:p>
    <w:p w14:paraId="2B20804B" w14:textId="350714B4" w:rsidR="00034FBB" w:rsidRPr="000606C9" w:rsidRDefault="00034FBB" w:rsidP="007C360D">
      <w:pPr>
        <w:pStyle w:val="PargrafodaLista"/>
        <w:widowControl w:val="0"/>
        <w:numPr>
          <w:ilvl w:val="1"/>
          <w:numId w:val="16"/>
        </w:numPr>
        <w:tabs>
          <w:tab w:val="left" w:pos="1243"/>
        </w:tabs>
        <w:spacing w:before="119" w:after="0" w:line="240" w:lineRule="auto"/>
        <w:ind w:left="1135" w:hanging="284"/>
        <w:jc w:val="both"/>
        <w:rPr>
          <w:rFonts w:cs="Arial"/>
        </w:rPr>
      </w:pPr>
      <w:r w:rsidRPr="000606C9">
        <w:rPr>
          <w:rFonts w:cs="Arial"/>
        </w:rPr>
        <w:t xml:space="preserve"> </w:t>
      </w:r>
      <w:proofErr w:type="gramStart"/>
      <w:r w:rsidRPr="000606C9">
        <w:rPr>
          <w:rFonts w:cs="Arial"/>
        </w:rPr>
        <w:t>teste</w:t>
      </w:r>
      <w:proofErr w:type="gramEnd"/>
      <w:r w:rsidRPr="000606C9">
        <w:rPr>
          <w:rFonts w:cs="Arial"/>
        </w:rPr>
        <w:t xml:space="preserve"> de sondagem e percolação onde estejam expressos os diversos tipos de solo, com as respectivas profundidades e detecção de resíduos sólidos ou em decomposição, orgânicos ou não, presença e profundidade do lençol freático</w:t>
      </w:r>
      <w:r w:rsidR="001D5B77" w:rsidRPr="000606C9">
        <w:rPr>
          <w:rFonts w:cs="Arial"/>
        </w:rPr>
        <w:t>.</w:t>
      </w:r>
    </w:p>
    <w:p w14:paraId="3B1E3598" w14:textId="6BB20A57" w:rsidR="00C13EBD" w:rsidRPr="00A12B73" w:rsidRDefault="00034FBB" w:rsidP="007C360D">
      <w:pPr>
        <w:pStyle w:val="PargrafodaLista"/>
        <w:widowControl w:val="0"/>
        <w:numPr>
          <w:ilvl w:val="0"/>
          <w:numId w:val="16"/>
        </w:numPr>
        <w:spacing w:after="120" w:line="288" w:lineRule="auto"/>
        <w:ind w:right="130"/>
        <w:jc w:val="both"/>
        <w:rPr>
          <w:rFonts w:cs="Arial"/>
        </w:rPr>
      </w:pPr>
      <w:proofErr w:type="gramStart"/>
      <w:r w:rsidRPr="00A12B73">
        <w:rPr>
          <w:rFonts w:cs="Arial"/>
        </w:rPr>
        <w:lastRenderedPageBreak/>
        <w:t>mapa</w:t>
      </w:r>
      <w:proofErr w:type="gramEnd"/>
      <w:r w:rsidRPr="00A12B73">
        <w:rPr>
          <w:rFonts w:cs="Arial"/>
        </w:rPr>
        <w:t xml:space="preserve"> de situação da área </w:t>
      </w:r>
      <w:r w:rsidR="00D37BB3">
        <w:rPr>
          <w:rFonts w:cs="Arial"/>
        </w:rPr>
        <w:t>parcelada</w:t>
      </w:r>
      <w:r w:rsidRPr="00A12B73">
        <w:rPr>
          <w:rFonts w:cs="Arial"/>
        </w:rPr>
        <w:t>, na escala de 1:5000, em três (03) vias, com indicação do:</w:t>
      </w:r>
    </w:p>
    <w:p w14:paraId="12D59F3E" w14:textId="77777777" w:rsidR="001D5B77" w:rsidRPr="000606C9" w:rsidRDefault="001D5B77"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norte</w:t>
      </w:r>
      <w:proofErr w:type="gramEnd"/>
      <w:r w:rsidRPr="000606C9">
        <w:rPr>
          <w:rFonts w:cs="Arial"/>
        </w:rPr>
        <w:t xml:space="preserve"> magnético e geográfico da área</w:t>
      </w:r>
      <w:r w:rsidRPr="00FC44CB">
        <w:rPr>
          <w:rFonts w:cs="Arial"/>
        </w:rPr>
        <w:t xml:space="preserve"> </w:t>
      </w:r>
      <w:r w:rsidRPr="000606C9">
        <w:rPr>
          <w:rFonts w:cs="Arial"/>
        </w:rPr>
        <w:t>total;</w:t>
      </w:r>
    </w:p>
    <w:p w14:paraId="284AB995" w14:textId="77777777" w:rsidR="001D5B77" w:rsidRPr="000606C9" w:rsidRDefault="001D5B77"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dimensões</w:t>
      </w:r>
      <w:proofErr w:type="gramEnd"/>
      <w:r w:rsidRPr="000606C9">
        <w:rPr>
          <w:rFonts w:cs="Arial"/>
        </w:rPr>
        <w:t xml:space="preserve"> dos terrenos e seus principais postos de</w:t>
      </w:r>
      <w:r w:rsidRPr="00FC44CB">
        <w:rPr>
          <w:rFonts w:cs="Arial"/>
        </w:rPr>
        <w:t xml:space="preserve"> </w:t>
      </w:r>
      <w:r w:rsidRPr="000606C9">
        <w:rPr>
          <w:rFonts w:cs="Arial"/>
        </w:rPr>
        <w:t>referência;</w:t>
      </w:r>
    </w:p>
    <w:p w14:paraId="65D761F3" w14:textId="0C050FA6" w:rsidR="001D5B77" w:rsidRPr="000606C9" w:rsidRDefault="001D5B77"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áreas</w:t>
      </w:r>
      <w:proofErr w:type="gramEnd"/>
      <w:r w:rsidRPr="000606C9">
        <w:rPr>
          <w:rFonts w:cs="Arial"/>
        </w:rPr>
        <w:t xml:space="preserve"> livres, sistema viário, equipamentos urbanos e comunitários existentes no local ou em suas adjacências em raio de até 1.000 metros do centro geográfico da gleba a ser parcelada, com as respectivas</w:t>
      </w:r>
      <w:r w:rsidRPr="00FC44CB">
        <w:rPr>
          <w:rFonts w:cs="Arial"/>
        </w:rPr>
        <w:t xml:space="preserve"> </w:t>
      </w:r>
      <w:r w:rsidRPr="000606C9">
        <w:rPr>
          <w:rFonts w:cs="Arial"/>
        </w:rPr>
        <w:t>distâncias.</w:t>
      </w:r>
    </w:p>
    <w:p w14:paraId="5FEF126A" w14:textId="452EA49E" w:rsidR="00034FBB" w:rsidRPr="00FC44CB" w:rsidRDefault="00034FBB" w:rsidP="007C360D">
      <w:pPr>
        <w:pStyle w:val="PargrafodaLista"/>
        <w:widowControl w:val="0"/>
        <w:numPr>
          <w:ilvl w:val="0"/>
          <w:numId w:val="16"/>
        </w:numPr>
        <w:spacing w:after="120" w:line="288" w:lineRule="auto"/>
        <w:ind w:right="130"/>
        <w:jc w:val="both"/>
        <w:rPr>
          <w:rFonts w:cs="Arial"/>
        </w:rPr>
      </w:pPr>
      <w:proofErr w:type="gramStart"/>
      <w:r w:rsidRPr="000606C9">
        <w:rPr>
          <w:rFonts w:cs="Arial"/>
        </w:rPr>
        <w:t>as</w:t>
      </w:r>
      <w:proofErr w:type="gramEnd"/>
      <w:r w:rsidRPr="000606C9">
        <w:rPr>
          <w:rFonts w:cs="Arial"/>
        </w:rPr>
        <w:t xml:space="preserve"> seguintes peças gráficas, em três vias, referentes obras de</w:t>
      </w:r>
      <w:r w:rsidRPr="00FC44CB">
        <w:rPr>
          <w:rFonts w:cs="Arial"/>
        </w:rPr>
        <w:t xml:space="preserve"> </w:t>
      </w:r>
      <w:r w:rsidRPr="000606C9">
        <w:rPr>
          <w:rFonts w:cs="Arial"/>
        </w:rPr>
        <w:t>infraestrutura</w:t>
      </w:r>
      <w:r w:rsidRPr="00FC44CB">
        <w:rPr>
          <w:rFonts w:cs="Arial"/>
        </w:rPr>
        <w:t xml:space="preserve"> </w:t>
      </w:r>
      <w:r w:rsidRPr="000606C9">
        <w:rPr>
          <w:rFonts w:cs="Arial"/>
        </w:rPr>
        <w:t>exigidas:</w:t>
      </w:r>
    </w:p>
    <w:p w14:paraId="6B5E291F" w14:textId="77777777" w:rsidR="001D5B77" w:rsidRPr="000606C9" w:rsidRDefault="001D5B77"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anteprojeto</w:t>
      </w:r>
      <w:proofErr w:type="gramEnd"/>
      <w:r w:rsidRPr="000606C9">
        <w:rPr>
          <w:rFonts w:cs="Arial"/>
        </w:rPr>
        <w:t>, da rede de escoamento das águas pluviais superficiais, com indicação das obras de arrimo (muros) necessárias a conservação dos novos logradouros;</w:t>
      </w:r>
    </w:p>
    <w:p w14:paraId="165C6800" w14:textId="77777777" w:rsidR="001D5B77" w:rsidRPr="000606C9" w:rsidRDefault="001D5B77"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anteprojeto</w:t>
      </w:r>
      <w:proofErr w:type="gramEnd"/>
      <w:r w:rsidRPr="000606C9">
        <w:rPr>
          <w:rFonts w:cs="Arial"/>
        </w:rPr>
        <w:t xml:space="preserve"> da rede de abastecimento d’água e de</w:t>
      </w:r>
      <w:r w:rsidRPr="00FC44CB">
        <w:rPr>
          <w:rFonts w:cs="Arial"/>
        </w:rPr>
        <w:t xml:space="preserve"> </w:t>
      </w:r>
      <w:r w:rsidRPr="000606C9">
        <w:rPr>
          <w:rFonts w:cs="Arial"/>
        </w:rPr>
        <w:t>esgoto;</w:t>
      </w:r>
    </w:p>
    <w:p w14:paraId="720E8477" w14:textId="77777777" w:rsidR="001D5B77" w:rsidRPr="000606C9" w:rsidRDefault="001D5B77"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anteprojeto</w:t>
      </w:r>
      <w:proofErr w:type="gramEnd"/>
      <w:r w:rsidRPr="000606C9">
        <w:rPr>
          <w:rFonts w:cs="Arial"/>
        </w:rPr>
        <w:t xml:space="preserve"> da rede de distribuição de energia elétrica e iluminação</w:t>
      </w:r>
      <w:r w:rsidRPr="00FC44CB">
        <w:rPr>
          <w:rFonts w:cs="Arial"/>
        </w:rPr>
        <w:t xml:space="preserve"> </w:t>
      </w:r>
      <w:r w:rsidRPr="000606C9">
        <w:rPr>
          <w:rFonts w:cs="Arial"/>
        </w:rPr>
        <w:t>pública.</w:t>
      </w:r>
    </w:p>
    <w:p w14:paraId="31FCB979" w14:textId="77777777" w:rsidR="001D5B77" w:rsidRPr="000606C9" w:rsidRDefault="001D5B77"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anteprojeto</w:t>
      </w:r>
      <w:proofErr w:type="gramEnd"/>
      <w:r w:rsidRPr="000606C9">
        <w:rPr>
          <w:rFonts w:cs="Arial"/>
        </w:rPr>
        <w:t xml:space="preserve"> da pavimentação das</w:t>
      </w:r>
      <w:r w:rsidRPr="00FC44CB">
        <w:rPr>
          <w:rFonts w:cs="Arial"/>
        </w:rPr>
        <w:t xml:space="preserve"> </w:t>
      </w:r>
      <w:r w:rsidRPr="000606C9">
        <w:rPr>
          <w:rFonts w:cs="Arial"/>
        </w:rPr>
        <w:t>vias;</w:t>
      </w:r>
    </w:p>
    <w:p w14:paraId="476434B1" w14:textId="01487721" w:rsidR="001D5B77" w:rsidRPr="000606C9" w:rsidRDefault="001D5B77" w:rsidP="007C360D">
      <w:pPr>
        <w:pStyle w:val="PargrafodaLista"/>
        <w:widowControl w:val="0"/>
        <w:numPr>
          <w:ilvl w:val="1"/>
          <w:numId w:val="16"/>
        </w:numPr>
        <w:tabs>
          <w:tab w:val="left" w:pos="1242"/>
        </w:tabs>
        <w:spacing w:before="119" w:after="0" w:line="240" w:lineRule="auto"/>
        <w:ind w:left="1135" w:hanging="284"/>
        <w:jc w:val="both"/>
        <w:rPr>
          <w:rFonts w:cs="Arial"/>
        </w:rPr>
      </w:pPr>
      <w:proofErr w:type="gramStart"/>
      <w:r w:rsidRPr="000606C9">
        <w:rPr>
          <w:rFonts w:cs="Arial"/>
        </w:rPr>
        <w:t>anteprojeto</w:t>
      </w:r>
      <w:proofErr w:type="gramEnd"/>
      <w:r w:rsidRPr="000606C9">
        <w:rPr>
          <w:rFonts w:cs="Arial"/>
        </w:rPr>
        <w:t xml:space="preserve"> da obras prevista no </w:t>
      </w:r>
      <w:r w:rsidR="00D37BB3">
        <w:rPr>
          <w:rFonts w:cs="Arial"/>
        </w:rPr>
        <w:fldChar w:fldCharType="begin"/>
      </w:r>
      <w:r w:rsidR="00D37BB3">
        <w:rPr>
          <w:rFonts w:cs="Arial"/>
        </w:rPr>
        <w:instrText xml:space="preserve"> REF _Ref488139525 \r \h </w:instrText>
      </w:r>
      <w:r w:rsidR="00D37BB3">
        <w:rPr>
          <w:rFonts w:cs="Arial"/>
        </w:rPr>
      </w:r>
      <w:r w:rsidR="00D37BB3">
        <w:rPr>
          <w:rFonts w:cs="Arial"/>
        </w:rPr>
        <w:fldChar w:fldCharType="separate"/>
      </w:r>
      <w:r w:rsidR="00D37BB3">
        <w:rPr>
          <w:rFonts w:cs="Arial"/>
        </w:rPr>
        <w:t>Art. 57</w:t>
      </w:r>
      <w:r w:rsidR="00D37BB3">
        <w:rPr>
          <w:rFonts w:cs="Arial"/>
        </w:rPr>
        <w:fldChar w:fldCharType="end"/>
      </w:r>
      <w:r w:rsidRPr="000606C9">
        <w:rPr>
          <w:rFonts w:cs="Arial"/>
        </w:rPr>
        <w:t xml:space="preserve">, inciso </w:t>
      </w:r>
      <w:proofErr w:type="spellStart"/>
      <w:r w:rsidRPr="000606C9">
        <w:rPr>
          <w:rFonts w:cs="Arial"/>
        </w:rPr>
        <w:t>IV</w:t>
      </w:r>
      <w:proofErr w:type="spellEnd"/>
      <w:r w:rsidRPr="000606C9">
        <w:rPr>
          <w:rFonts w:cs="Arial"/>
        </w:rPr>
        <w:t xml:space="preserve"> que ficarem a cargo do </w:t>
      </w:r>
      <w:r w:rsidR="00D37BB3">
        <w:rPr>
          <w:rFonts w:cs="Arial"/>
        </w:rPr>
        <w:t>empreendedor</w:t>
      </w:r>
      <w:r w:rsidRPr="000606C9">
        <w:rPr>
          <w:rFonts w:cs="Arial"/>
        </w:rPr>
        <w:t>;</w:t>
      </w:r>
    </w:p>
    <w:p w14:paraId="4390B620" w14:textId="4E7485F3" w:rsidR="00500F3C" w:rsidRPr="00FC44CB" w:rsidRDefault="001D5B77" w:rsidP="007C360D">
      <w:pPr>
        <w:pStyle w:val="PargrafodaLista"/>
        <w:widowControl w:val="0"/>
        <w:numPr>
          <w:ilvl w:val="0"/>
          <w:numId w:val="16"/>
        </w:numPr>
        <w:spacing w:after="120" w:line="288" w:lineRule="auto"/>
        <w:ind w:right="130"/>
        <w:jc w:val="both"/>
        <w:rPr>
          <w:rFonts w:cs="Arial"/>
        </w:rPr>
      </w:pPr>
      <w:proofErr w:type="gramStart"/>
      <w:r w:rsidRPr="000606C9">
        <w:rPr>
          <w:rFonts w:cs="Arial"/>
        </w:rPr>
        <w:t>o</w:t>
      </w:r>
      <w:proofErr w:type="gramEnd"/>
      <w:r w:rsidRPr="000606C9">
        <w:rPr>
          <w:rFonts w:cs="Arial"/>
        </w:rPr>
        <w:t xml:space="preserve"> EIV do</w:t>
      </w:r>
      <w:r w:rsidRPr="00FC44CB">
        <w:rPr>
          <w:rFonts w:cs="Arial"/>
        </w:rPr>
        <w:t xml:space="preserve"> </w:t>
      </w:r>
      <w:r w:rsidRPr="000606C9">
        <w:rPr>
          <w:rFonts w:cs="Arial"/>
        </w:rPr>
        <w:t>empreendimento.</w:t>
      </w:r>
    </w:p>
    <w:p w14:paraId="14F56D45" w14:textId="77777777" w:rsidR="00D37BB3" w:rsidRDefault="00D37BB3" w:rsidP="00ED5A38">
      <w:pPr>
        <w:widowControl w:val="0"/>
        <w:spacing w:after="120" w:line="288" w:lineRule="auto"/>
        <w:ind w:right="129"/>
        <w:jc w:val="both"/>
        <w:rPr>
          <w:rFonts w:eastAsia="Times New Roman" w:cs="Arial"/>
          <w:noProof/>
        </w:rPr>
      </w:pPr>
    </w:p>
    <w:p w14:paraId="4D7C79CE" w14:textId="611A84DF" w:rsidR="00D37BB3" w:rsidRPr="00D37BB3" w:rsidRDefault="00D37BB3" w:rsidP="00ED5A38">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FC738D">
        <w:rPr>
          <w:rFonts w:eastAsia="Times New Roman" w:cs="Arial"/>
          <w:b/>
          <w:noProof/>
        </w:rPr>
        <w:t>2</w:t>
      </w:r>
      <w:r w:rsidRPr="00ED5A38">
        <w:rPr>
          <w:rFonts w:eastAsia="Times New Roman" w:cs="Arial"/>
          <w:b/>
          <w:noProof/>
        </w:rPr>
        <w:t>º</w:t>
      </w:r>
      <w:r w:rsidRPr="00736634">
        <w:rPr>
          <w:rFonts w:eastAsia="Times New Roman" w:cs="Arial"/>
          <w:noProof/>
        </w:rPr>
        <w:t xml:space="preserve"> </w:t>
      </w:r>
      <w:r w:rsidRPr="00A45B4E">
        <w:rPr>
          <w:rFonts w:eastAsia="Times New Roman" w:cs="Arial"/>
          <w:noProof/>
        </w:rPr>
        <w:t>As plantas referidas nesse artigo deverão seguir as normas da ABNT, ser georeferenciadas pelo Sistema Geodésico de Brasileiro, atual SIRGAS 2000, com coordenadas UTM, assinadas pelo responsável técnico e pelo proprietário ou seu representante, bem como em formato .PDF e em formato vertorial, podendo ser em ".DWG" ou ".SHP" (shapefile).</w:t>
      </w:r>
    </w:p>
    <w:p w14:paraId="176B1F60" w14:textId="577BA149" w:rsidR="001D5B77" w:rsidRPr="00736634" w:rsidRDefault="001D5B77" w:rsidP="00736634">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FC738D">
        <w:rPr>
          <w:rFonts w:eastAsia="Times New Roman" w:cs="Arial"/>
          <w:b/>
          <w:noProof/>
        </w:rPr>
        <w:t>3</w:t>
      </w:r>
      <w:r w:rsidRPr="00ED5A38">
        <w:rPr>
          <w:rFonts w:eastAsia="Times New Roman" w:cs="Arial"/>
          <w:b/>
          <w:noProof/>
        </w:rPr>
        <w:t>º</w:t>
      </w:r>
      <w:r w:rsidRPr="00736634">
        <w:rPr>
          <w:rFonts w:eastAsia="Times New Roman" w:cs="Arial"/>
          <w:noProof/>
        </w:rPr>
        <w:t xml:space="preserve"> Todos os documentos e plantas deverão ser assinados pelo proprietário, ou seu representante legal, e por profissional legalmente habilitado para o projeto, com as respectivas anotações</w:t>
      </w:r>
      <w:r w:rsidR="00D37BB3">
        <w:rPr>
          <w:rFonts w:eastAsia="Times New Roman" w:cs="Arial"/>
          <w:noProof/>
        </w:rPr>
        <w:t xml:space="preserve"> e registros</w:t>
      </w:r>
      <w:r w:rsidRPr="00736634">
        <w:rPr>
          <w:rFonts w:eastAsia="Times New Roman" w:cs="Arial"/>
          <w:noProof/>
        </w:rPr>
        <w:t xml:space="preserve"> de responsabilidades técnicas (ART’s</w:t>
      </w:r>
      <w:r w:rsidR="00D37BB3">
        <w:rPr>
          <w:rFonts w:eastAsia="Times New Roman" w:cs="Arial"/>
          <w:noProof/>
        </w:rPr>
        <w:t xml:space="preserve"> e RRT’s</w:t>
      </w:r>
      <w:r w:rsidRPr="00736634">
        <w:rPr>
          <w:rFonts w:eastAsia="Times New Roman" w:cs="Arial"/>
          <w:noProof/>
        </w:rPr>
        <w:t>) para cada etapa do projeto;</w:t>
      </w:r>
    </w:p>
    <w:p w14:paraId="039F6BDD" w14:textId="4F131AD9" w:rsidR="001D5B77" w:rsidRPr="00A45B4E" w:rsidRDefault="001D5B77" w:rsidP="00736634">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FC738D">
        <w:rPr>
          <w:rFonts w:eastAsia="Times New Roman" w:cs="Arial"/>
          <w:b/>
          <w:noProof/>
        </w:rPr>
        <w:t>4</w:t>
      </w:r>
      <w:r w:rsidRPr="00ED5A38">
        <w:rPr>
          <w:rFonts w:eastAsia="Times New Roman" w:cs="Arial"/>
          <w:b/>
          <w:noProof/>
        </w:rPr>
        <w:t>º</w:t>
      </w:r>
      <w:r w:rsidRPr="00736634">
        <w:rPr>
          <w:rFonts w:eastAsia="Times New Roman" w:cs="Arial"/>
          <w:noProof/>
        </w:rPr>
        <w:t xml:space="preserve"> </w:t>
      </w:r>
      <w:r w:rsidRPr="00A45B4E">
        <w:rPr>
          <w:rFonts w:eastAsia="Times New Roman" w:cs="Arial"/>
          <w:noProof/>
        </w:rPr>
        <w:t xml:space="preserve">O Poder Público, além da expedição das diretrizes estabelecidas no </w:t>
      </w:r>
      <w:r w:rsidR="002A3CDB" w:rsidRPr="00ED5A38">
        <w:rPr>
          <w:rFonts w:eastAsia="Times New Roman" w:cs="Arial"/>
          <w:noProof/>
        </w:rPr>
        <w:fldChar w:fldCharType="begin"/>
      </w:r>
      <w:r w:rsidR="002A3CDB" w:rsidRPr="00A45B4E">
        <w:rPr>
          <w:rFonts w:eastAsia="Times New Roman" w:cs="Arial"/>
          <w:noProof/>
        </w:rPr>
        <w:instrText xml:space="preserve"> REF _Ref488140462 \r \h </w:instrText>
      </w:r>
      <w:r w:rsidR="00D50A60" w:rsidRPr="00ED5A38">
        <w:rPr>
          <w:rFonts w:eastAsia="Times New Roman" w:cs="Arial"/>
          <w:noProof/>
        </w:rPr>
        <w:instrText xml:space="preserve"> \* MERGEFORMAT </w:instrText>
      </w:r>
      <w:r w:rsidR="002A3CDB" w:rsidRPr="00ED5A38">
        <w:rPr>
          <w:rFonts w:eastAsia="Times New Roman" w:cs="Arial"/>
          <w:noProof/>
        </w:rPr>
      </w:r>
      <w:r w:rsidR="002A3CDB" w:rsidRPr="00ED5A38">
        <w:rPr>
          <w:rFonts w:eastAsia="Times New Roman" w:cs="Arial"/>
          <w:noProof/>
        </w:rPr>
        <w:fldChar w:fldCharType="separate"/>
      </w:r>
      <w:r w:rsidR="002A3CDB" w:rsidRPr="00A45B4E">
        <w:rPr>
          <w:rFonts w:eastAsia="Times New Roman" w:cs="Arial"/>
          <w:noProof/>
        </w:rPr>
        <w:t>Art. 59</w:t>
      </w:r>
      <w:r w:rsidR="002A3CDB" w:rsidRPr="00ED5A38">
        <w:rPr>
          <w:rFonts w:eastAsia="Times New Roman" w:cs="Arial"/>
          <w:noProof/>
        </w:rPr>
        <w:fldChar w:fldCharType="end"/>
      </w:r>
      <w:r w:rsidR="002A3CDB" w:rsidRPr="00A45B4E">
        <w:rPr>
          <w:rFonts w:eastAsia="Times New Roman" w:cs="Arial"/>
          <w:noProof/>
        </w:rPr>
        <w:t xml:space="preserve"> </w:t>
      </w:r>
      <w:r w:rsidRPr="00A45B4E">
        <w:rPr>
          <w:rFonts w:eastAsia="Times New Roman" w:cs="Arial"/>
          <w:noProof/>
        </w:rPr>
        <w:t>desta lei, indicará na planta, com base nos documentos fornecidos pelo requerente:</w:t>
      </w:r>
    </w:p>
    <w:p w14:paraId="2C36A4B3" w14:textId="3263CDDB" w:rsidR="001D5B77" w:rsidRPr="00A45B4E" w:rsidRDefault="001D5B77" w:rsidP="007C360D">
      <w:pPr>
        <w:pStyle w:val="PargrafodaLista"/>
        <w:widowControl w:val="0"/>
        <w:numPr>
          <w:ilvl w:val="0"/>
          <w:numId w:val="54"/>
        </w:numPr>
        <w:spacing w:after="120" w:line="288" w:lineRule="auto"/>
        <w:ind w:right="130"/>
        <w:jc w:val="both"/>
        <w:rPr>
          <w:rFonts w:cs="Arial"/>
        </w:rPr>
      </w:pPr>
      <w:proofErr w:type="gramStart"/>
      <w:r w:rsidRPr="00A45B4E">
        <w:rPr>
          <w:rFonts w:cs="Arial"/>
        </w:rPr>
        <w:t>as</w:t>
      </w:r>
      <w:proofErr w:type="gramEnd"/>
      <w:r w:rsidRPr="00A45B4E">
        <w:rPr>
          <w:rFonts w:cs="Arial"/>
        </w:rPr>
        <w:t xml:space="preserve"> faixas sanitárias do terreno necessárias ao escoamento das águas pluviais,   faixas não edificáveis e faixas de domínio de rodovias de redes de abastecimento energia, dutos e outras;</w:t>
      </w:r>
    </w:p>
    <w:p w14:paraId="7926E838" w14:textId="7DFA7164" w:rsidR="001D5B77" w:rsidRPr="00A45B4E" w:rsidRDefault="001D5B77" w:rsidP="007C360D">
      <w:pPr>
        <w:pStyle w:val="PargrafodaLista"/>
        <w:widowControl w:val="0"/>
        <w:numPr>
          <w:ilvl w:val="0"/>
          <w:numId w:val="54"/>
        </w:numPr>
        <w:spacing w:after="120" w:line="288" w:lineRule="auto"/>
        <w:ind w:right="130"/>
        <w:jc w:val="both"/>
        <w:rPr>
          <w:rFonts w:cs="Arial"/>
        </w:rPr>
      </w:pPr>
      <w:proofErr w:type="gramStart"/>
      <w:r w:rsidRPr="00A45B4E">
        <w:rPr>
          <w:rFonts w:cs="Arial"/>
        </w:rPr>
        <w:t>os</w:t>
      </w:r>
      <w:proofErr w:type="gramEnd"/>
      <w:r w:rsidRPr="00A45B4E">
        <w:rPr>
          <w:rFonts w:cs="Arial"/>
        </w:rPr>
        <w:t xml:space="preserve"> logradouros públicos existentes ou projetados que compõem o Sistema Viário  do Município relacionados com o loteamento pretendido e que deverão ser respeitados;</w:t>
      </w:r>
    </w:p>
    <w:p w14:paraId="711DFF56" w14:textId="25A2756F" w:rsidR="001D5B77" w:rsidRPr="00A45B4E" w:rsidRDefault="001D5B77" w:rsidP="007C360D">
      <w:pPr>
        <w:pStyle w:val="PargrafodaLista"/>
        <w:widowControl w:val="0"/>
        <w:numPr>
          <w:ilvl w:val="0"/>
          <w:numId w:val="54"/>
        </w:numPr>
        <w:spacing w:after="120" w:line="288" w:lineRule="auto"/>
        <w:ind w:right="130"/>
        <w:jc w:val="both"/>
        <w:rPr>
          <w:rFonts w:cs="Arial"/>
        </w:rPr>
      </w:pPr>
      <w:proofErr w:type="gramStart"/>
      <w:r w:rsidRPr="00A45B4E">
        <w:rPr>
          <w:rFonts w:cs="Arial"/>
        </w:rPr>
        <w:t>o</w:t>
      </w:r>
      <w:proofErr w:type="gramEnd"/>
      <w:r w:rsidRPr="00A45B4E">
        <w:rPr>
          <w:rFonts w:cs="Arial"/>
        </w:rPr>
        <w:t xml:space="preserve"> zoneamento básico, segundo as normas da Lei do Uso e Ocupação do Solo;</w:t>
      </w:r>
    </w:p>
    <w:p w14:paraId="647FEAE1" w14:textId="20D867B8" w:rsidR="001D5B77" w:rsidRPr="00A45B4E" w:rsidRDefault="001D5B77" w:rsidP="007C360D">
      <w:pPr>
        <w:pStyle w:val="PargrafodaLista"/>
        <w:widowControl w:val="0"/>
        <w:numPr>
          <w:ilvl w:val="0"/>
          <w:numId w:val="54"/>
        </w:numPr>
        <w:spacing w:after="120" w:line="288" w:lineRule="auto"/>
        <w:ind w:right="130"/>
        <w:jc w:val="both"/>
        <w:rPr>
          <w:rFonts w:cs="Arial"/>
        </w:rPr>
      </w:pPr>
      <w:proofErr w:type="gramStart"/>
      <w:r w:rsidRPr="00A45B4E">
        <w:rPr>
          <w:rFonts w:cs="Arial"/>
        </w:rPr>
        <w:t>as</w:t>
      </w:r>
      <w:proofErr w:type="gramEnd"/>
      <w:r w:rsidRPr="00A45B4E">
        <w:rPr>
          <w:rFonts w:cs="Arial"/>
        </w:rPr>
        <w:t xml:space="preserve"> áreas institucionais a serem municipalizadas para fins de instalação das Centralidades de Serviços Públicos;</w:t>
      </w:r>
    </w:p>
    <w:p w14:paraId="04A09DF5" w14:textId="553CFF08" w:rsidR="001D5B77" w:rsidRPr="00A45B4E" w:rsidRDefault="001D5B77" w:rsidP="00ED5A38">
      <w:pPr>
        <w:pStyle w:val="PargrafodaLista"/>
        <w:widowControl w:val="0"/>
        <w:numPr>
          <w:ilvl w:val="0"/>
          <w:numId w:val="77"/>
        </w:numPr>
        <w:spacing w:after="120" w:line="288" w:lineRule="auto"/>
        <w:ind w:right="130"/>
        <w:jc w:val="both"/>
        <w:rPr>
          <w:rFonts w:cs="Arial"/>
        </w:rPr>
      </w:pPr>
      <w:proofErr w:type="gramStart"/>
      <w:r w:rsidRPr="00A45B4E">
        <w:rPr>
          <w:rFonts w:cs="Arial"/>
        </w:rPr>
        <w:t>os</w:t>
      </w:r>
      <w:proofErr w:type="gramEnd"/>
      <w:r w:rsidRPr="00A45B4E">
        <w:rPr>
          <w:rFonts w:cs="Arial"/>
        </w:rPr>
        <w:t xml:space="preserve"> lotes que servirão de caução como garantia da realização das obras de infra estrutura de responsabilidade do loteador.</w:t>
      </w:r>
    </w:p>
    <w:p w14:paraId="6F978F36" w14:textId="3CD0F170" w:rsidR="001D5B77" w:rsidRPr="00736634" w:rsidRDefault="001D5B77" w:rsidP="00736634">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FC738D">
        <w:rPr>
          <w:rFonts w:eastAsia="Times New Roman" w:cs="Arial"/>
          <w:b/>
          <w:noProof/>
        </w:rPr>
        <w:t>5</w:t>
      </w:r>
      <w:r w:rsidRPr="00ED5A38">
        <w:rPr>
          <w:rFonts w:eastAsia="Times New Roman" w:cs="Arial"/>
          <w:b/>
          <w:noProof/>
        </w:rPr>
        <w:t>º</w:t>
      </w:r>
      <w:r w:rsidRPr="00736634">
        <w:rPr>
          <w:rFonts w:eastAsia="Times New Roman" w:cs="Arial"/>
          <w:noProof/>
        </w:rPr>
        <w:t xml:space="preserve"> Após o recolhimento das taxas devidas, deverão ser apresentadas pelo órgão de planejamento urbano as diretrizes do loteamento para fins urbanos, em prazo não  superior </w:t>
      </w:r>
      <w:commentRangeStart w:id="53"/>
      <w:r w:rsidRPr="00736634">
        <w:rPr>
          <w:rFonts w:eastAsia="Times New Roman" w:cs="Arial"/>
          <w:noProof/>
        </w:rPr>
        <w:t xml:space="preserve">a trinta </w:t>
      </w:r>
      <w:commentRangeEnd w:id="53"/>
      <w:r w:rsidR="002A3CDB">
        <w:rPr>
          <w:rStyle w:val="Refdecomentrio"/>
          <w:rFonts w:eastAsia="Times New Roman" w:cs="Times New Roman"/>
          <w:lang w:eastAsia="pt-BR"/>
        </w:rPr>
        <w:commentReference w:id="53"/>
      </w:r>
      <w:r w:rsidRPr="00736634">
        <w:rPr>
          <w:rFonts w:eastAsia="Times New Roman" w:cs="Arial"/>
          <w:noProof/>
        </w:rPr>
        <w:t xml:space="preserve">dias corridos, contados da data do protocolo, descontados os dias gastos para </w:t>
      </w:r>
      <w:r w:rsidRPr="00736634">
        <w:rPr>
          <w:rFonts w:eastAsia="Times New Roman" w:cs="Arial"/>
          <w:noProof/>
        </w:rPr>
        <w:lastRenderedPageBreak/>
        <w:t>complemento de informação externa ou correção dos dados.</w:t>
      </w:r>
    </w:p>
    <w:p w14:paraId="245DFD7C" w14:textId="7A368F5A" w:rsidR="001D5B77" w:rsidRPr="00736634" w:rsidRDefault="001D5B77" w:rsidP="00736634">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FC738D">
        <w:rPr>
          <w:rFonts w:eastAsia="Times New Roman" w:cs="Arial"/>
          <w:b/>
          <w:noProof/>
        </w:rPr>
        <w:t>6</w:t>
      </w:r>
      <w:r w:rsidRPr="00ED5A38">
        <w:rPr>
          <w:rFonts w:eastAsia="Times New Roman" w:cs="Arial"/>
          <w:b/>
          <w:noProof/>
        </w:rPr>
        <w:t>º</w:t>
      </w:r>
      <w:r w:rsidRPr="00736634">
        <w:rPr>
          <w:rFonts w:eastAsia="Times New Roman" w:cs="Arial"/>
          <w:noProof/>
        </w:rPr>
        <w:t xml:space="preserve"> As diretrizes expedidas vigorarão pelo prazo </w:t>
      </w:r>
      <w:commentRangeStart w:id="54"/>
      <w:r w:rsidRPr="00736634">
        <w:rPr>
          <w:rFonts w:eastAsia="Times New Roman" w:cs="Arial"/>
          <w:noProof/>
        </w:rPr>
        <w:t xml:space="preserve">máximo de </w:t>
      </w:r>
      <w:r w:rsidR="002A3CDB">
        <w:rPr>
          <w:rFonts w:eastAsia="Times New Roman" w:cs="Arial"/>
          <w:noProof/>
        </w:rPr>
        <w:t>um ano</w:t>
      </w:r>
      <w:commentRangeEnd w:id="54"/>
      <w:r w:rsidR="002A3CDB">
        <w:rPr>
          <w:rStyle w:val="Refdecomentrio"/>
          <w:rFonts w:eastAsia="Times New Roman" w:cs="Times New Roman"/>
          <w:lang w:eastAsia="pt-BR"/>
        </w:rPr>
        <w:commentReference w:id="54"/>
      </w:r>
      <w:r w:rsidRPr="00736634">
        <w:rPr>
          <w:rFonts w:eastAsia="Times New Roman" w:cs="Arial"/>
          <w:noProof/>
        </w:rPr>
        <w:t>, a partir de sua expedição, podendo ser revalidadas, sem ônus para o solicitante, por igual prazo.</w:t>
      </w:r>
    </w:p>
    <w:p w14:paraId="44D2430E" w14:textId="42949BB1" w:rsidR="001D5B77" w:rsidRPr="00736634" w:rsidRDefault="001D5B77" w:rsidP="00736634">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FC738D">
        <w:rPr>
          <w:rFonts w:eastAsia="Times New Roman" w:cs="Arial"/>
          <w:b/>
          <w:noProof/>
        </w:rPr>
        <w:t>7</w:t>
      </w:r>
      <w:r w:rsidRPr="00ED5A38">
        <w:rPr>
          <w:rFonts w:eastAsia="Times New Roman" w:cs="Arial"/>
          <w:b/>
          <w:noProof/>
        </w:rPr>
        <w:t>º</w:t>
      </w:r>
      <w:r w:rsidRPr="00736634">
        <w:rPr>
          <w:rFonts w:eastAsia="Times New Roman" w:cs="Arial"/>
          <w:noProof/>
        </w:rPr>
        <w:t xml:space="preserve"> O órgão de planejamento urbano poderá pedir dilatação por igual período do prazo mencionado ao </w:t>
      </w:r>
      <w:r w:rsidRPr="00ED5A38">
        <w:rPr>
          <w:rFonts w:eastAsia="Times New Roman" w:cs="Arial"/>
          <w:noProof/>
          <w:highlight w:val="yellow"/>
        </w:rPr>
        <w:t xml:space="preserve">parágrafo </w:t>
      </w:r>
      <w:r w:rsidR="00FC738D">
        <w:rPr>
          <w:rFonts w:eastAsia="Times New Roman" w:cs="Arial"/>
          <w:noProof/>
          <w:highlight w:val="yellow"/>
        </w:rPr>
        <w:t>5</w:t>
      </w:r>
      <w:r w:rsidR="00FC738D" w:rsidRPr="00ED5A38">
        <w:rPr>
          <w:rFonts w:eastAsia="Times New Roman" w:cs="Arial"/>
          <w:noProof/>
          <w:highlight w:val="yellow"/>
        </w:rPr>
        <w:t>º</w:t>
      </w:r>
      <w:r w:rsidR="00FC738D" w:rsidRPr="00736634">
        <w:rPr>
          <w:rFonts w:eastAsia="Times New Roman" w:cs="Arial"/>
          <w:noProof/>
        </w:rPr>
        <w:t xml:space="preserve"> </w:t>
      </w:r>
      <w:r w:rsidRPr="00736634">
        <w:rPr>
          <w:rFonts w:eastAsia="Times New Roman" w:cs="Arial"/>
          <w:noProof/>
        </w:rPr>
        <w:t>deste artigo para expedição de diretrizes nos casos em que se apresentem problemas urbanísticos que necessitem de maior detalhamento.</w:t>
      </w:r>
    </w:p>
    <w:p w14:paraId="51635517" w14:textId="74D371B1" w:rsidR="001D5B77" w:rsidRDefault="001D5B77" w:rsidP="00736634">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FC738D">
        <w:rPr>
          <w:rFonts w:eastAsia="Times New Roman" w:cs="Arial"/>
          <w:b/>
          <w:noProof/>
        </w:rPr>
        <w:t>8</w:t>
      </w:r>
      <w:r w:rsidRPr="00ED5A38">
        <w:rPr>
          <w:rFonts w:eastAsia="Times New Roman" w:cs="Arial"/>
          <w:b/>
          <w:noProof/>
        </w:rPr>
        <w:t>º</w:t>
      </w:r>
      <w:r w:rsidRPr="00736634">
        <w:rPr>
          <w:rFonts w:eastAsia="Times New Roman" w:cs="Arial"/>
          <w:noProof/>
        </w:rPr>
        <w:t xml:space="preserve"> As diretrizes básicas expedidas não implicam em aprovação do projeto de loteamento pelo Poder Público.</w:t>
      </w:r>
    </w:p>
    <w:p w14:paraId="4F1D9268" w14:textId="77777777" w:rsidR="002A3CDB" w:rsidRPr="00ED5A38" w:rsidRDefault="002A3CDB" w:rsidP="00ED5A38">
      <w:pPr>
        <w:pStyle w:val="PargrafodaLista"/>
        <w:widowControl w:val="0"/>
        <w:numPr>
          <w:ilvl w:val="0"/>
          <w:numId w:val="9"/>
        </w:numPr>
        <w:spacing w:after="120" w:line="288" w:lineRule="auto"/>
        <w:ind w:left="0" w:firstLine="0"/>
        <w:jc w:val="both"/>
        <w:rPr>
          <w:rFonts w:eastAsia="Times New Roman" w:cs="Arial"/>
          <w:noProof/>
        </w:rPr>
      </w:pPr>
      <w:commentRangeStart w:id="55"/>
      <w:r w:rsidRPr="00ED5A38">
        <w:rPr>
          <w:rFonts w:eastAsia="Times New Roman" w:cs="Arial"/>
          <w:noProof/>
        </w:rPr>
        <w:t>Por ocasião de fornecimento de diretrizes para elaboração de projeto, poderá ser solicitado:</w:t>
      </w:r>
    </w:p>
    <w:p w14:paraId="3C868A2E" w14:textId="77777777" w:rsidR="002A3CDB" w:rsidRPr="00A45B4E" w:rsidRDefault="002A3CDB" w:rsidP="002A3CDB">
      <w:pPr>
        <w:widowControl w:val="0"/>
        <w:numPr>
          <w:ilvl w:val="0"/>
          <w:numId w:val="78"/>
        </w:numPr>
        <w:tabs>
          <w:tab w:val="left" w:pos="284"/>
        </w:tabs>
        <w:spacing w:after="60" w:line="288" w:lineRule="auto"/>
        <w:ind w:left="567" w:right="102" w:hanging="283"/>
        <w:jc w:val="both"/>
      </w:pPr>
      <w:proofErr w:type="gramStart"/>
      <w:r w:rsidRPr="00A45B4E">
        <w:t>elaboração</w:t>
      </w:r>
      <w:proofErr w:type="gramEnd"/>
      <w:r w:rsidRPr="00A45B4E">
        <w:t xml:space="preserve"> de parecer geotécnico, nos casos de terrenos de elevada complexidade geológica ou geotécnica, o qual deverá compreender a delimitação das zonas ou  unidades do terreno que apresentam comportamento geotécnico homogêneo;</w:t>
      </w:r>
    </w:p>
    <w:p w14:paraId="106FDDDB" w14:textId="77777777" w:rsidR="002A3CDB" w:rsidRPr="00A45B4E" w:rsidRDefault="002A3CDB" w:rsidP="002A3CDB">
      <w:pPr>
        <w:widowControl w:val="0"/>
        <w:numPr>
          <w:ilvl w:val="0"/>
          <w:numId w:val="78"/>
        </w:numPr>
        <w:tabs>
          <w:tab w:val="left" w:pos="284"/>
        </w:tabs>
        <w:spacing w:after="60" w:line="288" w:lineRule="auto"/>
        <w:ind w:left="567" w:right="102" w:hanging="283"/>
        <w:jc w:val="both"/>
      </w:pPr>
      <w:proofErr w:type="gramStart"/>
      <w:r w:rsidRPr="00A45B4E">
        <w:t>estabelecimento</w:t>
      </w:r>
      <w:proofErr w:type="gramEnd"/>
      <w:r w:rsidRPr="00A45B4E">
        <w:t>, para cada unidade, de diretrizes geotécnicas para o desenvolvimento dos projetos.</w:t>
      </w:r>
    </w:p>
    <w:p w14:paraId="2E9ED78D" w14:textId="77777777" w:rsidR="002A3CDB" w:rsidRPr="00A45B4E" w:rsidRDefault="002A3CDB" w:rsidP="00ED5A38">
      <w:pPr>
        <w:spacing w:after="60" w:line="288" w:lineRule="auto"/>
        <w:ind w:right="102"/>
        <w:jc w:val="both"/>
        <w:rPr>
          <w:rFonts w:cs="Arial"/>
          <w:noProof/>
        </w:rPr>
      </w:pPr>
      <w:r w:rsidRPr="00A45B4E">
        <w:rPr>
          <w:rFonts w:cs="Arial"/>
          <w:b/>
          <w:noProof/>
        </w:rPr>
        <w:t xml:space="preserve">§1º </w:t>
      </w:r>
      <w:r w:rsidRPr="00A45B4E">
        <w:rPr>
          <w:rFonts w:cs="Arial"/>
          <w:noProof/>
        </w:rPr>
        <w:t>As diretrizes geotécnicas incluirão recomendações relacionadas a escavações, estabilidade de taludes de corte e aterro, comportamento de aterros quanto a  deformações (recalques), estabilidade dos terrenos à erosão, bem como orientações para escolha de fundações e drenagens.</w:t>
      </w:r>
    </w:p>
    <w:p w14:paraId="1EC01085" w14:textId="77777777" w:rsidR="002A3CDB" w:rsidRPr="00A45B4E" w:rsidRDefault="002A3CDB" w:rsidP="00ED5A38">
      <w:pPr>
        <w:spacing w:after="60" w:line="288" w:lineRule="auto"/>
        <w:ind w:right="102"/>
        <w:jc w:val="both"/>
        <w:rPr>
          <w:rFonts w:cs="Arial"/>
          <w:noProof/>
        </w:rPr>
      </w:pPr>
      <w:r w:rsidRPr="00A45B4E">
        <w:rPr>
          <w:rFonts w:cs="Arial"/>
          <w:b/>
          <w:noProof/>
        </w:rPr>
        <w:t>§2º</w:t>
      </w:r>
      <w:r w:rsidRPr="00A45B4E">
        <w:rPr>
          <w:rFonts w:cs="Arial"/>
          <w:noProof/>
        </w:rPr>
        <w:t xml:space="preserve"> São considerados terrenos de elevada complexidade geológica ou geotécnica aqueles que apresentam uma ou mais das seguintes</w:t>
      </w:r>
      <w:r w:rsidRPr="00A45B4E">
        <w:rPr>
          <w:rFonts w:cs="Arial"/>
          <w:noProof/>
          <w:spacing w:val="-7"/>
        </w:rPr>
        <w:t xml:space="preserve"> </w:t>
      </w:r>
      <w:r w:rsidRPr="00A45B4E">
        <w:rPr>
          <w:rFonts w:cs="Arial"/>
          <w:noProof/>
        </w:rPr>
        <w:t>características:</w:t>
      </w:r>
    </w:p>
    <w:p w14:paraId="49467F0E" w14:textId="77777777" w:rsidR="002A3CDB" w:rsidRPr="00A45B4E" w:rsidRDefault="002A3CDB" w:rsidP="002A3CDB">
      <w:pPr>
        <w:widowControl w:val="0"/>
        <w:numPr>
          <w:ilvl w:val="0"/>
          <w:numId w:val="79"/>
        </w:numPr>
        <w:tabs>
          <w:tab w:val="left" w:pos="284"/>
        </w:tabs>
        <w:spacing w:after="60" w:line="288" w:lineRule="auto"/>
        <w:ind w:left="567" w:right="102" w:hanging="283"/>
        <w:jc w:val="both"/>
      </w:pPr>
      <w:proofErr w:type="gramStart"/>
      <w:r w:rsidRPr="00A45B4E">
        <w:t>mais</w:t>
      </w:r>
      <w:proofErr w:type="gramEnd"/>
      <w:r w:rsidRPr="00A45B4E">
        <w:t xml:space="preserve"> do que 30% (trinta por cento) da área total do terreno envolvendo declividade natural superior a 25% (vinte e cinco por cento);</w:t>
      </w:r>
    </w:p>
    <w:p w14:paraId="30851387" w14:textId="77777777" w:rsidR="002A3CDB" w:rsidRPr="00A45B4E" w:rsidRDefault="002A3CDB" w:rsidP="002A3CDB">
      <w:pPr>
        <w:widowControl w:val="0"/>
        <w:numPr>
          <w:ilvl w:val="0"/>
          <w:numId w:val="79"/>
        </w:numPr>
        <w:tabs>
          <w:tab w:val="left" w:pos="284"/>
        </w:tabs>
        <w:spacing w:after="60" w:line="288" w:lineRule="auto"/>
        <w:ind w:left="567" w:right="102" w:hanging="283"/>
        <w:jc w:val="both"/>
      </w:pPr>
      <w:proofErr w:type="gramStart"/>
      <w:r w:rsidRPr="00A45B4E">
        <w:t>mais</w:t>
      </w:r>
      <w:proofErr w:type="gramEnd"/>
      <w:r w:rsidRPr="00A45B4E">
        <w:t xml:space="preserve"> do que 30% (trinta por cento) da área total do terreno apresentando solos moles de elevada compressibilidade;</w:t>
      </w:r>
    </w:p>
    <w:p w14:paraId="7C4AFAE8" w14:textId="77777777" w:rsidR="002A3CDB" w:rsidRPr="00A45B4E" w:rsidRDefault="002A3CDB" w:rsidP="002A3CDB">
      <w:pPr>
        <w:widowControl w:val="0"/>
        <w:numPr>
          <w:ilvl w:val="0"/>
          <w:numId w:val="79"/>
        </w:numPr>
        <w:tabs>
          <w:tab w:val="left" w:pos="284"/>
        </w:tabs>
        <w:spacing w:after="60" w:line="288" w:lineRule="auto"/>
        <w:ind w:left="567" w:right="102" w:hanging="283"/>
        <w:jc w:val="both"/>
      </w:pPr>
      <w:proofErr w:type="gramStart"/>
      <w:r w:rsidRPr="00A45B4E">
        <w:t>mais</w:t>
      </w:r>
      <w:proofErr w:type="gramEnd"/>
      <w:r w:rsidRPr="00A45B4E">
        <w:t xml:space="preserve"> do que 30% (trinta por cento) da área total do terreno apresentando evidências de intervenções anteriores potencialmente problemáticas como cortes, aterros, depósitos de resíduos ou atividades de extração mineral;</w:t>
      </w:r>
    </w:p>
    <w:p w14:paraId="63888074" w14:textId="77777777" w:rsidR="002A3CDB" w:rsidRPr="00A45B4E" w:rsidRDefault="002A3CDB" w:rsidP="002A3CDB">
      <w:pPr>
        <w:widowControl w:val="0"/>
        <w:numPr>
          <w:ilvl w:val="0"/>
          <w:numId w:val="79"/>
        </w:numPr>
        <w:tabs>
          <w:tab w:val="left" w:pos="284"/>
        </w:tabs>
        <w:spacing w:after="60" w:line="288" w:lineRule="auto"/>
        <w:ind w:left="567" w:right="102" w:hanging="283"/>
        <w:jc w:val="both"/>
      </w:pPr>
      <w:proofErr w:type="gramStart"/>
      <w:r w:rsidRPr="00A45B4E">
        <w:t>presença</w:t>
      </w:r>
      <w:proofErr w:type="gramEnd"/>
      <w:r w:rsidRPr="00A45B4E">
        <w:t xml:space="preserve"> de zonas com risco de escorregamentos, erosão de grande porte ou inundação;</w:t>
      </w:r>
    </w:p>
    <w:p w14:paraId="06B4CAD2" w14:textId="77777777" w:rsidR="002A3CDB" w:rsidRPr="00A45B4E" w:rsidRDefault="002A3CDB" w:rsidP="002A3CDB">
      <w:pPr>
        <w:widowControl w:val="0"/>
        <w:numPr>
          <w:ilvl w:val="0"/>
          <w:numId w:val="79"/>
        </w:numPr>
        <w:tabs>
          <w:tab w:val="left" w:pos="284"/>
        </w:tabs>
        <w:spacing w:after="60" w:line="288" w:lineRule="auto"/>
        <w:ind w:left="567" w:right="102" w:hanging="283"/>
        <w:jc w:val="both"/>
      </w:pPr>
      <w:proofErr w:type="gramStart"/>
      <w:r w:rsidRPr="00A45B4E">
        <w:t>áreas</w:t>
      </w:r>
      <w:proofErr w:type="gramEnd"/>
      <w:r w:rsidRPr="00A45B4E">
        <w:t xml:space="preserve"> junto a córregos e locais potencialmente inundáveis em decorrência da alteração das  condições  de  escoamento  do  córrego  ou  do  aumento  de  vazão  da  bacia de drenagem;</w:t>
      </w:r>
    </w:p>
    <w:p w14:paraId="60D5843F" w14:textId="77777777" w:rsidR="002A3CDB" w:rsidRPr="00A45B4E" w:rsidRDefault="002A3CDB" w:rsidP="002A3CDB">
      <w:pPr>
        <w:widowControl w:val="0"/>
        <w:numPr>
          <w:ilvl w:val="0"/>
          <w:numId w:val="79"/>
        </w:numPr>
        <w:tabs>
          <w:tab w:val="left" w:pos="284"/>
        </w:tabs>
        <w:spacing w:after="60" w:line="288" w:lineRule="auto"/>
        <w:ind w:left="567" w:right="102" w:hanging="283"/>
        <w:jc w:val="both"/>
      </w:pPr>
      <w:proofErr w:type="gramStart"/>
      <w:r w:rsidRPr="00A45B4E">
        <w:t>áreas</w:t>
      </w:r>
      <w:proofErr w:type="gramEnd"/>
      <w:r w:rsidRPr="00A45B4E">
        <w:t xml:space="preserve"> de acumulação de água e lençol freático raso ou </w:t>
      </w:r>
      <w:proofErr w:type="spellStart"/>
      <w:r w:rsidRPr="00A45B4E">
        <w:t>aflorante</w:t>
      </w:r>
      <w:proofErr w:type="spellEnd"/>
      <w:r w:rsidRPr="00A45B4E">
        <w:t>.</w:t>
      </w:r>
      <w:commentRangeEnd w:id="55"/>
      <w:r w:rsidR="00A45B4E">
        <w:rPr>
          <w:rStyle w:val="Refdecomentrio"/>
          <w:rFonts w:eastAsia="Times New Roman" w:cs="Times New Roman"/>
          <w:lang w:eastAsia="pt-BR"/>
        </w:rPr>
        <w:commentReference w:id="55"/>
      </w:r>
    </w:p>
    <w:p w14:paraId="30C4EFF3" w14:textId="77777777" w:rsidR="002A3CDB" w:rsidRPr="00736634" w:rsidRDefault="002A3CDB" w:rsidP="00736634">
      <w:pPr>
        <w:widowControl w:val="0"/>
        <w:spacing w:after="120" w:line="288" w:lineRule="auto"/>
        <w:ind w:right="129"/>
        <w:jc w:val="both"/>
        <w:rPr>
          <w:rFonts w:eastAsia="Times New Roman" w:cs="Arial"/>
          <w:noProof/>
        </w:rPr>
      </w:pPr>
    </w:p>
    <w:p w14:paraId="4D9F8813" w14:textId="409D867A" w:rsidR="00BC0B75" w:rsidRPr="000606C9" w:rsidRDefault="00BC0B75" w:rsidP="00050190">
      <w:pPr>
        <w:pStyle w:val="LeiSecao"/>
        <w:spacing w:before="240"/>
        <w:ind w:right="129"/>
      </w:pPr>
      <w:bookmarkStart w:id="56" w:name="_Toc488314606"/>
      <w:r w:rsidRPr="000606C9">
        <w:t>Seção II – Da Aprovação de Loteamentos</w:t>
      </w:r>
      <w:r w:rsidR="00744503">
        <w:t xml:space="preserve"> e Condomínios</w:t>
      </w:r>
      <w:bookmarkEnd w:id="56"/>
    </w:p>
    <w:p w14:paraId="12CEABD1" w14:textId="77777777" w:rsidR="00744503" w:rsidRDefault="00744503" w:rsidP="00050190">
      <w:pPr>
        <w:pStyle w:val="LeiSecao"/>
        <w:spacing w:after="240"/>
        <w:ind w:right="129"/>
      </w:pPr>
    </w:p>
    <w:p w14:paraId="0C4647F0" w14:textId="30DAAAF1" w:rsidR="00BC0B75" w:rsidRPr="000606C9" w:rsidRDefault="00BC0B75" w:rsidP="00050190">
      <w:pPr>
        <w:pStyle w:val="LeiSecao"/>
        <w:spacing w:after="240"/>
        <w:ind w:right="129"/>
      </w:pPr>
      <w:bookmarkStart w:id="57" w:name="_Toc488314607"/>
      <w:r w:rsidRPr="000606C9">
        <w:t xml:space="preserve">Subseção I – </w:t>
      </w:r>
      <w:r w:rsidR="00AF3F73">
        <w:t>D</w:t>
      </w:r>
      <w:r w:rsidRPr="000606C9">
        <w:t xml:space="preserve">as </w:t>
      </w:r>
      <w:r w:rsidR="00AF3F73">
        <w:t>E</w:t>
      </w:r>
      <w:r w:rsidRPr="000606C9">
        <w:t xml:space="preserve">xigências para </w:t>
      </w:r>
      <w:r w:rsidR="00AF3F73">
        <w:t>A</w:t>
      </w:r>
      <w:r w:rsidRPr="000606C9">
        <w:t>provação</w:t>
      </w:r>
      <w:bookmarkEnd w:id="57"/>
      <w:r w:rsidRPr="000606C9">
        <w:t xml:space="preserve"> </w:t>
      </w:r>
    </w:p>
    <w:p w14:paraId="6E0F37FA" w14:textId="6DC80179" w:rsidR="00EC7FC8" w:rsidRPr="000606C9" w:rsidRDefault="00050190" w:rsidP="007C360D">
      <w:pPr>
        <w:pStyle w:val="PargrafodaLista"/>
        <w:widowControl w:val="0"/>
        <w:numPr>
          <w:ilvl w:val="0"/>
          <w:numId w:val="9"/>
        </w:numPr>
        <w:spacing w:after="120" w:line="288" w:lineRule="auto"/>
        <w:ind w:left="0" w:firstLine="0"/>
        <w:jc w:val="both"/>
        <w:rPr>
          <w:rFonts w:eastAsia="Times New Roman" w:cs="Arial"/>
          <w:noProof/>
        </w:rPr>
      </w:pPr>
      <w:r w:rsidRPr="000606C9">
        <w:rPr>
          <w:rFonts w:eastAsia="Times New Roman" w:cs="Arial"/>
          <w:noProof/>
        </w:rPr>
        <w:t xml:space="preserve">     </w:t>
      </w:r>
      <w:r w:rsidR="00EC7FC8" w:rsidRPr="000606C9">
        <w:rPr>
          <w:rFonts w:eastAsia="Times New Roman" w:cs="Arial"/>
          <w:noProof/>
        </w:rPr>
        <w:t xml:space="preserve">Aprovado o anteprojeto, o interessado apresentará o projeto definitivo do </w:t>
      </w:r>
      <w:r w:rsidR="00EC7FC8" w:rsidRPr="000606C9">
        <w:rPr>
          <w:rFonts w:eastAsia="Times New Roman" w:cs="Arial"/>
          <w:noProof/>
        </w:rPr>
        <w:lastRenderedPageBreak/>
        <w:t>loteamento, obedecendo às diretrizes e atendendo à regulamentação definidas nesta Lei, projeto que deverá vir instruído com os seguintes elementos:</w:t>
      </w:r>
    </w:p>
    <w:p w14:paraId="7FC5308B" w14:textId="4FDCA41C" w:rsidR="00BC0B75" w:rsidRPr="003B5098" w:rsidRDefault="00BC0B75" w:rsidP="007C360D">
      <w:pPr>
        <w:pStyle w:val="PargrafodaLista"/>
        <w:widowControl w:val="0"/>
        <w:numPr>
          <w:ilvl w:val="0"/>
          <w:numId w:val="49"/>
        </w:numPr>
        <w:tabs>
          <w:tab w:val="left" w:pos="1362"/>
        </w:tabs>
        <w:spacing w:after="120" w:line="288" w:lineRule="auto"/>
        <w:ind w:left="714" w:right="102" w:hanging="357"/>
        <w:jc w:val="both"/>
        <w:rPr>
          <w:rFonts w:cs="Arial"/>
        </w:rPr>
      </w:pPr>
      <w:proofErr w:type="gramStart"/>
      <w:r w:rsidRPr="003B5098">
        <w:rPr>
          <w:rFonts w:cs="Arial"/>
        </w:rPr>
        <w:t>as</w:t>
      </w:r>
      <w:proofErr w:type="gramEnd"/>
      <w:r w:rsidRPr="003B5098">
        <w:rPr>
          <w:rFonts w:cs="Arial"/>
        </w:rPr>
        <w:t xml:space="preserve"> plantas, desenhos, projetos e mapas exigidos pelo artigo anterior, com as    devidas correções e exigências determinadas pelo Poder Público Municipal, </w:t>
      </w:r>
      <w:r w:rsidR="00FC738D">
        <w:rPr>
          <w:rFonts w:cs="Arial"/>
        </w:rPr>
        <w:t xml:space="preserve">observando-se as exigências técnicas contidas no parágrafo 2º do </w:t>
      </w:r>
      <w:r w:rsidR="00FC738D">
        <w:rPr>
          <w:rFonts w:cs="Arial"/>
        </w:rPr>
        <w:fldChar w:fldCharType="begin"/>
      </w:r>
      <w:r w:rsidR="00FC738D">
        <w:rPr>
          <w:rFonts w:cs="Arial"/>
        </w:rPr>
        <w:instrText xml:space="preserve"> REF _Ref488141926 \r \h </w:instrText>
      </w:r>
      <w:r w:rsidR="00FC738D">
        <w:rPr>
          <w:rFonts w:cs="Arial"/>
        </w:rPr>
      </w:r>
      <w:r w:rsidR="00FC738D">
        <w:rPr>
          <w:rFonts w:cs="Arial"/>
        </w:rPr>
        <w:fldChar w:fldCharType="separate"/>
      </w:r>
      <w:r w:rsidR="00FC738D">
        <w:rPr>
          <w:rFonts w:cs="Arial"/>
        </w:rPr>
        <w:t>Art. 60</w:t>
      </w:r>
      <w:r w:rsidR="00FC738D">
        <w:rPr>
          <w:rFonts w:cs="Arial"/>
        </w:rPr>
        <w:fldChar w:fldCharType="end"/>
      </w:r>
      <w:r w:rsidRPr="003B5098">
        <w:rPr>
          <w:rFonts w:cs="Arial"/>
        </w:rPr>
        <w:t>, na escala  de 1:1000, indicado no mínimo:</w:t>
      </w:r>
    </w:p>
    <w:p w14:paraId="391A9528" w14:textId="137F9684" w:rsidR="00EC7FC8" w:rsidRPr="00843E5C" w:rsidRDefault="00EC7FC8" w:rsidP="007C360D">
      <w:pPr>
        <w:pStyle w:val="PargrafodaLista"/>
        <w:widowControl w:val="0"/>
        <w:numPr>
          <w:ilvl w:val="1"/>
          <w:numId w:val="54"/>
        </w:numPr>
        <w:tabs>
          <w:tab w:val="left" w:pos="1242"/>
        </w:tabs>
        <w:spacing w:before="110" w:after="0" w:line="240" w:lineRule="auto"/>
        <w:ind w:right="129"/>
        <w:contextualSpacing w:val="0"/>
        <w:rPr>
          <w:rFonts w:cs="Arial"/>
        </w:rPr>
      </w:pPr>
      <w:proofErr w:type="gramStart"/>
      <w:r w:rsidRPr="00843E5C">
        <w:rPr>
          <w:rFonts w:cs="Arial"/>
        </w:rPr>
        <w:t>curvas</w:t>
      </w:r>
      <w:proofErr w:type="gramEnd"/>
      <w:r w:rsidRPr="00843E5C">
        <w:rPr>
          <w:rFonts w:cs="Arial"/>
        </w:rPr>
        <w:t xml:space="preserve"> de nível de metro em metro e indicação dos talvegues;</w:t>
      </w:r>
    </w:p>
    <w:p w14:paraId="7F4223FE" w14:textId="30CC7671" w:rsidR="00EC7FC8" w:rsidRPr="00843E5C" w:rsidRDefault="00EC7FC8" w:rsidP="007C360D">
      <w:pPr>
        <w:pStyle w:val="PargrafodaLista"/>
        <w:widowControl w:val="0"/>
        <w:numPr>
          <w:ilvl w:val="1"/>
          <w:numId w:val="54"/>
        </w:numPr>
        <w:tabs>
          <w:tab w:val="left" w:pos="1242"/>
        </w:tabs>
        <w:spacing w:before="110" w:after="0" w:line="240" w:lineRule="auto"/>
        <w:ind w:right="129"/>
        <w:contextualSpacing w:val="0"/>
        <w:rPr>
          <w:rFonts w:cs="Arial"/>
        </w:rPr>
      </w:pPr>
      <w:proofErr w:type="gramStart"/>
      <w:r w:rsidRPr="00843E5C">
        <w:rPr>
          <w:rFonts w:cs="Arial"/>
        </w:rPr>
        <w:t>orientação</w:t>
      </w:r>
      <w:proofErr w:type="gramEnd"/>
      <w:r w:rsidRPr="00843E5C">
        <w:rPr>
          <w:rFonts w:cs="Arial"/>
        </w:rPr>
        <w:t xml:space="preserve"> magnética e verdadeira, com as coordenadas geográficas oficiais;</w:t>
      </w:r>
    </w:p>
    <w:p w14:paraId="399DF0C2" w14:textId="0A97FC3C" w:rsidR="00EC7FC8" w:rsidRPr="000606C9" w:rsidRDefault="00EC7FC8" w:rsidP="007C360D">
      <w:pPr>
        <w:pStyle w:val="PargrafodaLista"/>
        <w:widowControl w:val="0"/>
        <w:numPr>
          <w:ilvl w:val="1"/>
          <w:numId w:val="54"/>
        </w:numPr>
        <w:tabs>
          <w:tab w:val="left" w:pos="1242"/>
        </w:tabs>
        <w:spacing w:before="110" w:after="0" w:line="240" w:lineRule="auto"/>
        <w:ind w:right="129"/>
        <w:contextualSpacing w:val="0"/>
        <w:rPr>
          <w:rFonts w:cs="Arial"/>
        </w:rPr>
      </w:pPr>
      <w:proofErr w:type="gramStart"/>
      <w:r w:rsidRPr="000606C9">
        <w:rPr>
          <w:rFonts w:cs="Arial"/>
        </w:rPr>
        <w:t>subdivisão</w:t>
      </w:r>
      <w:proofErr w:type="gramEnd"/>
      <w:r w:rsidRPr="000606C9">
        <w:rPr>
          <w:rFonts w:cs="Arial"/>
        </w:rPr>
        <w:t xml:space="preserve"> das quadras em lotes ou datas, com as respectivas dimensões, áreas e</w:t>
      </w:r>
      <w:r w:rsidRPr="00843E5C">
        <w:rPr>
          <w:rFonts w:cs="Arial"/>
        </w:rPr>
        <w:t xml:space="preserve"> </w:t>
      </w:r>
      <w:r w:rsidRPr="000606C9">
        <w:rPr>
          <w:rFonts w:cs="Arial"/>
        </w:rPr>
        <w:t>numerações;</w:t>
      </w:r>
    </w:p>
    <w:p w14:paraId="7B2A0F6D" w14:textId="06463DB8" w:rsidR="00EC7FC8" w:rsidRPr="000606C9" w:rsidRDefault="00EC7FC8" w:rsidP="007C360D">
      <w:pPr>
        <w:pStyle w:val="PargrafodaLista"/>
        <w:widowControl w:val="0"/>
        <w:numPr>
          <w:ilvl w:val="1"/>
          <w:numId w:val="54"/>
        </w:numPr>
        <w:tabs>
          <w:tab w:val="left" w:pos="1242"/>
        </w:tabs>
        <w:spacing w:before="110" w:after="0" w:line="240" w:lineRule="auto"/>
        <w:ind w:right="129"/>
        <w:contextualSpacing w:val="0"/>
        <w:rPr>
          <w:rFonts w:cs="Arial"/>
        </w:rPr>
      </w:pPr>
      <w:proofErr w:type="gramStart"/>
      <w:r w:rsidRPr="000606C9">
        <w:rPr>
          <w:rFonts w:cs="Arial"/>
        </w:rPr>
        <w:t>dimensões</w:t>
      </w:r>
      <w:proofErr w:type="gramEnd"/>
      <w:r w:rsidRPr="000606C9">
        <w:rPr>
          <w:rFonts w:cs="Arial"/>
        </w:rPr>
        <w:t xml:space="preserve"> lineares e angulares do projeto, raios tangentes e ângulos centrais de curvas, pontos de tangência, eixos de vias e cotas de</w:t>
      </w:r>
      <w:r w:rsidRPr="00843E5C">
        <w:rPr>
          <w:rFonts w:cs="Arial"/>
        </w:rPr>
        <w:t xml:space="preserve"> </w:t>
      </w:r>
      <w:r w:rsidRPr="000606C9">
        <w:rPr>
          <w:rFonts w:cs="Arial"/>
        </w:rPr>
        <w:t>nível;</w:t>
      </w:r>
    </w:p>
    <w:p w14:paraId="179EB758" w14:textId="630D52C0" w:rsidR="00EC7FC8" w:rsidRPr="00843E5C" w:rsidRDefault="00EC7FC8" w:rsidP="007C360D">
      <w:pPr>
        <w:pStyle w:val="PargrafodaLista"/>
        <w:widowControl w:val="0"/>
        <w:numPr>
          <w:ilvl w:val="1"/>
          <w:numId w:val="54"/>
        </w:numPr>
        <w:tabs>
          <w:tab w:val="left" w:pos="1062"/>
        </w:tabs>
        <w:spacing w:after="240" w:line="276" w:lineRule="auto"/>
        <w:ind w:right="129"/>
        <w:jc w:val="both"/>
        <w:rPr>
          <w:rFonts w:cs="Arial"/>
        </w:rPr>
      </w:pPr>
      <w:proofErr w:type="gramStart"/>
      <w:r w:rsidRPr="00843E5C">
        <w:rPr>
          <w:rFonts w:cs="Arial"/>
        </w:rPr>
        <w:t>perfis</w:t>
      </w:r>
      <w:proofErr w:type="gramEnd"/>
      <w:r w:rsidRPr="00843E5C">
        <w:rPr>
          <w:rFonts w:cs="Arial"/>
        </w:rPr>
        <w:t xml:space="preserve"> longitudinais (escala 1:1000) e transversais (escala 1:100) de todas as vias de circulação, em três vias de</w:t>
      </w:r>
      <w:r w:rsidRPr="00843E5C">
        <w:rPr>
          <w:rFonts w:cs="Arial"/>
          <w:spacing w:val="-9"/>
        </w:rPr>
        <w:t xml:space="preserve"> </w:t>
      </w:r>
      <w:r w:rsidRPr="00843E5C">
        <w:rPr>
          <w:rFonts w:cs="Arial"/>
        </w:rPr>
        <w:t>cópias;</w:t>
      </w:r>
    </w:p>
    <w:p w14:paraId="3EEC706D" w14:textId="2B1600F8" w:rsidR="00EC7FC8" w:rsidRPr="000606C9" w:rsidRDefault="00EC7FC8" w:rsidP="007C360D">
      <w:pPr>
        <w:pStyle w:val="PargrafodaLista"/>
        <w:widowControl w:val="0"/>
        <w:numPr>
          <w:ilvl w:val="1"/>
          <w:numId w:val="54"/>
        </w:numPr>
        <w:tabs>
          <w:tab w:val="left" w:pos="1062"/>
        </w:tabs>
        <w:spacing w:after="240" w:line="276" w:lineRule="auto"/>
        <w:ind w:right="129"/>
        <w:jc w:val="both"/>
        <w:rPr>
          <w:rFonts w:cs="Arial"/>
        </w:rPr>
      </w:pPr>
      <w:proofErr w:type="gramStart"/>
      <w:r w:rsidRPr="000606C9">
        <w:rPr>
          <w:rFonts w:cs="Arial"/>
        </w:rPr>
        <w:t>sistema</w:t>
      </w:r>
      <w:proofErr w:type="gramEnd"/>
      <w:r w:rsidRPr="000606C9">
        <w:rPr>
          <w:rFonts w:cs="Arial"/>
        </w:rPr>
        <w:t xml:space="preserve"> de vias com a respectiva hierarquia, obedecendo aos gabaritos mínimos regulamentados na Lei </w:t>
      </w:r>
      <w:r w:rsidR="00FC738D">
        <w:rPr>
          <w:rFonts w:cs="Arial"/>
        </w:rPr>
        <w:t>de Mobilidade</w:t>
      </w:r>
      <w:r w:rsidRPr="000606C9">
        <w:rPr>
          <w:rFonts w:cs="Arial"/>
        </w:rPr>
        <w:t>;</w:t>
      </w:r>
    </w:p>
    <w:p w14:paraId="0FA1EE0D" w14:textId="382642B4" w:rsidR="00EC7FC8" w:rsidRPr="000606C9" w:rsidRDefault="00EC7FC8" w:rsidP="007C360D">
      <w:pPr>
        <w:pStyle w:val="PargrafodaLista"/>
        <w:widowControl w:val="0"/>
        <w:numPr>
          <w:ilvl w:val="1"/>
          <w:numId w:val="54"/>
        </w:numPr>
        <w:tabs>
          <w:tab w:val="left" w:pos="1062"/>
        </w:tabs>
        <w:spacing w:after="240" w:line="276" w:lineRule="auto"/>
        <w:ind w:right="129"/>
        <w:jc w:val="both"/>
        <w:rPr>
          <w:rFonts w:cs="Arial"/>
        </w:rPr>
      </w:pPr>
      <w:proofErr w:type="gramStart"/>
      <w:r w:rsidRPr="000606C9">
        <w:rPr>
          <w:rFonts w:cs="Arial"/>
        </w:rPr>
        <w:t>indicação</w:t>
      </w:r>
      <w:proofErr w:type="gramEnd"/>
      <w:r w:rsidRPr="000606C9">
        <w:rPr>
          <w:rFonts w:cs="Arial"/>
        </w:rPr>
        <w:t xml:space="preserve"> do ponto de interseção de tangentes localizadas nos ângulos de curva e vias</w:t>
      </w:r>
      <w:r w:rsidRPr="000606C9">
        <w:rPr>
          <w:rFonts w:cs="Arial"/>
          <w:spacing w:val="-5"/>
        </w:rPr>
        <w:t xml:space="preserve"> </w:t>
      </w:r>
      <w:r w:rsidRPr="000606C9">
        <w:rPr>
          <w:rFonts w:cs="Arial"/>
        </w:rPr>
        <w:t>projetadas;</w:t>
      </w:r>
    </w:p>
    <w:p w14:paraId="52362424" w14:textId="66978D86" w:rsidR="00EC7FC8" w:rsidRPr="000606C9" w:rsidRDefault="00EC7FC8" w:rsidP="007C360D">
      <w:pPr>
        <w:pStyle w:val="PargrafodaLista"/>
        <w:widowControl w:val="0"/>
        <w:numPr>
          <w:ilvl w:val="1"/>
          <w:numId w:val="54"/>
        </w:numPr>
        <w:tabs>
          <w:tab w:val="left" w:pos="1062"/>
        </w:tabs>
        <w:spacing w:after="240" w:line="276" w:lineRule="auto"/>
        <w:ind w:right="129"/>
        <w:jc w:val="both"/>
        <w:rPr>
          <w:rFonts w:cs="Arial"/>
        </w:rPr>
      </w:pPr>
      <w:proofErr w:type="gramStart"/>
      <w:r w:rsidRPr="000606C9">
        <w:rPr>
          <w:rFonts w:cs="Arial"/>
        </w:rPr>
        <w:t>faixas</w:t>
      </w:r>
      <w:proofErr w:type="gramEnd"/>
      <w:r w:rsidRPr="000606C9">
        <w:rPr>
          <w:rFonts w:cs="Arial"/>
        </w:rPr>
        <w:t xml:space="preserve"> de domínio, servidões e outras restrições impostas pela legislação municipal, estadual ou</w:t>
      </w:r>
      <w:r w:rsidRPr="000606C9">
        <w:rPr>
          <w:rFonts w:cs="Arial"/>
          <w:spacing w:val="-9"/>
        </w:rPr>
        <w:t xml:space="preserve"> </w:t>
      </w:r>
      <w:r w:rsidRPr="000606C9">
        <w:rPr>
          <w:rFonts w:cs="Arial"/>
        </w:rPr>
        <w:t>federal;</w:t>
      </w:r>
    </w:p>
    <w:p w14:paraId="0215547F" w14:textId="48C2B6CC" w:rsidR="00EC7FC8" w:rsidRPr="000606C9" w:rsidRDefault="00EC7FC8" w:rsidP="007C360D">
      <w:pPr>
        <w:pStyle w:val="PargrafodaLista"/>
        <w:widowControl w:val="0"/>
        <w:numPr>
          <w:ilvl w:val="1"/>
          <w:numId w:val="54"/>
        </w:numPr>
        <w:tabs>
          <w:tab w:val="left" w:pos="1062"/>
        </w:tabs>
        <w:spacing w:after="240" w:line="276" w:lineRule="auto"/>
        <w:ind w:right="129"/>
        <w:jc w:val="both"/>
        <w:rPr>
          <w:rFonts w:cs="Arial"/>
        </w:rPr>
      </w:pPr>
      <w:proofErr w:type="gramStart"/>
      <w:r w:rsidRPr="000606C9">
        <w:rPr>
          <w:rFonts w:cs="Arial"/>
        </w:rPr>
        <w:t>indicação</w:t>
      </w:r>
      <w:proofErr w:type="gramEnd"/>
      <w:r w:rsidRPr="000606C9">
        <w:rPr>
          <w:rFonts w:cs="Arial"/>
        </w:rPr>
        <w:t xml:space="preserve"> em planta, com definição de limites e dimensões das áreas que passarão ao domínio do Município, sejam as destinadas a implantação das vias de circulação, as </w:t>
      </w:r>
      <w:proofErr w:type="spellStart"/>
      <w:r w:rsidRPr="000606C9">
        <w:rPr>
          <w:rFonts w:cs="Arial"/>
        </w:rPr>
        <w:t>APP’s</w:t>
      </w:r>
      <w:proofErr w:type="spellEnd"/>
      <w:r w:rsidRPr="000606C9">
        <w:rPr>
          <w:rFonts w:cs="Arial"/>
        </w:rPr>
        <w:t xml:space="preserve"> e/ou </w:t>
      </w:r>
      <w:proofErr w:type="spellStart"/>
      <w:r w:rsidRPr="000606C9">
        <w:rPr>
          <w:rFonts w:cs="Arial"/>
        </w:rPr>
        <w:t>AIA’s</w:t>
      </w:r>
      <w:proofErr w:type="spellEnd"/>
      <w:r w:rsidRPr="000606C9">
        <w:rPr>
          <w:rFonts w:cs="Arial"/>
        </w:rPr>
        <w:t xml:space="preserve"> e/ou </w:t>
      </w:r>
      <w:proofErr w:type="spellStart"/>
      <w:r w:rsidRPr="000606C9">
        <w:rPr>
          <w:rFonts w:cs="Arial"/>
        </w:rPr>
        <w:t>ZEIA’s</w:t>
      </w:r>
      <w:proofErr w:type="spellEnd"/>
      <w:r w:rsidRPr="000606C9">
        <w:rPr>
          <w:rFonts w:cs="Arial"/>
        </w:rPr>
        <w:t>, as destinadas a criação das Centralidades de Serviços Públicos onde instalar-se-ão os equipamentos comunitários, espaços livre de uso público e as destinadas a instalação dos equipamentos públicos</w:t>
      </w:r>
      <w:r w:rsidRPr="000606C9">
        <w:rPr>
          <w:rFonts w:cs="Arial"/>
          <w:spacing w:val="-9"/>
        </w:rPr>
        <w:t xml:space="preserve"> </w:t>
      </w:r>
      <w:r w:rsidRPr="000606C9">
        <w:rPr>
          <w:rFonts w:cs="Arial"/>
        </w:rPr>
        <w:t>diversos;</w:t>
      </w:r>
    </w:p>
    <w:p w14:paraId="07573055" w14:textId="21BAF750" w:rsidR="00EC7FC8" w:rsidRPr="000606C9" w:rsidRDefault="00EC7FC8" w:rsidP="007C360D">
      <w:pPr>
        <w:pStyle w:val="PargrafodaLista"/>
        <w:widowControl w:val="0"/>
        <w:numPr>
          <w:ilvl w:val="1"/>
          <w:numId w:val="54"/>
        </w:numPr>
        <w:tabs>
          <w:tab w:val="left" w:pos="1062"/>
        </w:tabs>
        <w:spacing w:after="240" w:line="276" w:lineRule="auto"/>
        <w:ind w:right="129"/>
        <w:jc w:val="both"/>
        <w:rPr>
          <w:rFonts w:cs="Arial"/>
        </w:rPr>
      </w:pPr>
      <w:proofErr w:type="gramStart"/>
      <w:r w:rsidRPr="000606C9">
        <w:rPr>
          <w:rFonts w:cs="Arial"/>
        </w:rPr>
        <w:t>indicação</w:t>
      </w:r>
      <w:proofErr w:type="gramEnd"/>
      <w:r w:rsidRPr="000606C9">
        <w:rPr>
          <w:rFonts w:cs="Arial"/>
        </w:rPr>
        <w:t>, no quadro de áreas do requadro gráfico padrão, da área total da gleba, dos lotes e do sistema viário, bem como da área de praças, das áreas institucionais e do número total dos</w:t>
      </w:r>
      <w:r w:rsidRPr="000606C9">
        <w:rPr>
          <w:rFonts w:cs="Arial"/>
          <w:spacing w:val="-8"/>
        </w:rPr>
        <w:t xml:space="preserve"> </w:t>
      </w:r>
      <w:r w:rsidRPr="000606C9">
        <w:rPr>
          <w:rFonts w:cs="Arial"/>
        </w:rPr>
        <w:t>lotes;</w:t>
      </w:r>
    </w:p>
    <w:p w14:paraId="36E5D618" w14:textId="333656A4" w:rsidR="00EC7FC8" w:rsidRPr="000606C9" w:rsidRDefault="00EC7FC8" w:rsidP="007C360D">
      <w:pPr>
        <w:pStyle w:val="PargrafodaLista"/>
        <w:widowControl w:val="0"/>
        <w:numPr>
          <w:ilvl w:val="1"/>
          <w:numId w:val="54"/>
        </w:numPr>
        <w:tabs>
          <w:tab w:val="left" w:pos="1062"/>
        </w:tabs>
        <w:spacing w:after="240" w:line="276" w:lineRule="auto"/>
        <w:ind w:right="129"/>
        <w:jc w:val="both"/>
        <w:rPr>
          <w:rFonts w:cs="Arial"/>
        </w:rPr>
      </w:pPr>
      <w:proofErr w:type="gramStart"/>
      <w:r w:rsidRPr="000606C9">
        <w:rPr>
          <w:rFonts w:cs="Arial"/>
        </w:rPr>
        <w:t>os</w:t>
      </w:r>
      <w:proofErr w:type="gramEnd"/>
      <w:r w:rsidRPr="000606C9">
        <w:rPr>
          <w:rFonts w:cs="Arial"/>
        </w:rPr>
        <w:t xml:space="preserve"> perfis longitudinais das quadras no local de maior declive, horizontal em escala 1:1000 e vertical em escala</w:t>
      </w:r>
      <w:r w:rsidRPr="000606C9">
        <w:rPr>
          <w:rFonts w:cs="Arial"/>
          <w:spacing w:val="-10"/>
        </w:rPr>
        <w:t xml:space="preserve"> </w:t>
      </w:r>
      <w:r w:rsidRPr="000606C9">
        <w:rPr>
          <w:rFonts w:cs="Arial"/>
        </w:rPr>
        <w:t>1:100;</w:t>
      </w:r>
    </w:p>
    <w:p w14:paraId="2A531D71" w14:textId="5C6C548E" w:rsidR="00EC7FC8" w:rsidRPr="000606C9" w:rsidRDefault="00EC7FC8" w:rsidP="007C360D">
      <w:pPr>
        <w:pStyle w:val="PargrafodaLista"/>
        <w:widowControl w:val="0"/>
        <w:numPr>
          <w:ilvl w:val="1"/>
          <w:numId w:val="54"/>
        </w:numPr>
        <w:tabs>
          <w:tab w:val="left" w:pos="1061"/>
          <w:tab w:val="left" w:pos="1062"/>
        </w:tabs>
        <w:spacing w:after="240" w:line="276" w:lineRule="auto"/>
        <w:ind w:right="129"/>
        <w:rPr>
          <w:rFonts w:cs="Arial"/>
        </w:rPr>
      </w:pPr>
      <w:proofErr w:type="gramStart"/>
      <w:r w:rsidRPr="000606C9">
        <w:rPr>
          <w:rFonts w:cs="Arial"/>
        </w:rPr>
        <w:t>planilha</w:t>
      </w:r>
      <w:proofErr w:type="gramEnd"/>
      <w:r w:rsidRPr="000606C9">
        <w:rPr>
          <w:rFonts w:cs="Arial"/>
        </w:rPr>
        <w:t xml:space="preserve"> e caminhamento na gleba e</w:t>
      </w:r>
      <w:r w:rsidRPr="000606C9">
        <w:rPr>
          <w:rFonts w:cs="Arial"/>
          <w:spacing w:val="-10"/>
        </w:rPr>
        <w:t xml:space="preserve"> </w:t>
      </w:r>
      <w:r w:rsidRPr="000606C9">
        <w:rPr>
          <w:rFonts w:cs="Arial"/>
        </w:rPr>
        <w:t>talvegues;</w:t>
      </w:r>
    </w:p>
    <w:p w14:paraId="42F81184" w14:textId="0ACF8830" w:rsidR="00687ED0" w:rsidRDefault="00EC7FC8" w:rsidP="007C360D">
      <w:pPr>
        <w:pStyle w:val="PargrafodaLista"/>
        <w:widowControl w:val="0"/>
        <w:numPr>
          <w:ilvl w:val="1"/>
          <w:numId w:val="54"/>
        </w:numPr>
        <w:tabs>
          <w:tab w:val="left" w:pos="1062"/>
        </w:tabs>
        <w:spacing w:after="0" w:line="276" w:lineRule="auto"/>
        <w:ind w:right="129"/>
        <w:jc w:val="both"/>
        <w:rPr>
          <w:rFonts w:cs="Arial"/>
        </w:rPr>
      </w:pPr>
      <w:proofErr w:type="gramStart"/>
      <w:r w:rsidRPr="000606C9">
        <w:rPr>
          <w:rFonts w:cs="Arial"/>
        </w:rPr>
        <w:t>demais</w:t>
      </w:r>
      <w:proofErr w:type="gramEnd"/>
      <w:r w:rsidRPr="000606C9">
        <w:rPr>
          <w:rFonts w:cs="Arial"/>
        </w:rPr>
        <w:t xml:space="preserve"> elementos necessários à perfeita e completa elucidação do</w:t>
      </w:r>
      <w:r w:rsidRPr="000606C9">
        <w:rPr>
          <w:rFonts w:cs="Arial"/>
          <w:spacing w:val="-19"/>
        </w:rPr>
        <w:t xml:space="preserve"> </w:t>
      </w:r>
      <w:r w:rsidRPr="000606C9">
        <w:rPr>
          <w:rFonts w:cs="Arial"/>
        </w:rPr>
        <w:t>projeto.</w:t>
      </w:r>
    </w:p>
    <w:p w14:paraId="70630917" w14:textId="74DD6885" w:rsidR="00EC7FC8" w:rsidRPr="00843E5C" w:rsidRDefault="00EC7FC8" w:rsidP="007C360D">
      <w:pPr>
        <w:pStyle w:val="PargrafodaLista"/>
        <w:widowControl w:val="0"/>
        <w:numPr>
          <w:ilvl w:val="0"/>
          <w:numId w:val="49"/>
        </w:numPr>
        <w:tabs>
          <w:tab w:val="left" w:pos="1362"/>
        </w:tabs>
        <w:spacing w:after="120" w:line="288" w:lineRule="auto"/>
        <w:ind w:left="714" w:right="102" w:hanging="357"/>
        <w:jc w:val="both"/>
        <w:rPr>
          <w:rFonts w:cs="Arial"/>
        </w:rPr>
      </w:pPr>
      <w:proofErr w:type="gramStart"/>
      <w:r w:rsidRPr="00843E5C">
        <w:rPr>
          <w:rFonts w:cs="Arial"/>
        </w:rPr>
        <w:t>projeto</w:t>
      </w:r>
      <w:proofErr w:type="gramEnd"/>
      <w:r w:rsidRPr="00843E5C">
        <w:rPr>
          <w:rFonts w:cs="Arial"/>
        </w:rPr>
        <w:t xml:space="preserve"> completo, detalhado e  dimensionado  do  sistema  de  escoamento  de  águas pluviais e seus equipamentos, indicando a declividade de coletores, as bocas-de-lobo e os dissipadores de energia nas margens dos cursos d'água, dentro dos padrões estipulados pelo Poder Público Municipal;</w:t>
      </w:r>
    </w:p>
    <w:p w14:paraId="11A6DE54" w14:textId="365FF8EA" w:rsidR="00EC7FC8" w:rsidRPr="000606C9" w:rsidRDefault="00EC7FC8" w:rsidP="007C360D">
      <w:pPr>
        <w:pStyle w:val="PargrafodaLista"/>
        <w:widowControl w:val="0"/>
        <w:numPr>
          <w:ilvl w:val="0"/>
          <w:numId w:val="49"/>
        </w:numPr>
        <w:tabs>
          <w:tab w:val="left" w:pos="1362"/>
        </w:tabs>
        <w:spacing w:after="120" w:line="288" w:lineRule="auto"/>
        <w:ind w:left="714" w:right="102" w:hanging="357"/>
        <w:contextualSpacing w:val="0"/>
        <w:jc w:val="both"/>
        <w:rPr>
          <w:rFonts w:cs="Arial"/>
        </w:rPr>
      </w:pPr>
      <w:proofErr w:type="gramStart"/>
      <w:r w:rsidRPr="000606C9">
        <w:rPr>
          <w:rFonts w:cs="Arial"/>
        </w:rPr>
        <w:t>projeto</w:t>
      </w:r>
      <w:proofErr w:type="gramEnd"/>
      <w:r w:rsidRPr="000606C9">
        <w:rPr>
          <w:rFonts w:cs="Arial"/>
        </w:rPr>
        <w:t xml:space="preserve"> completo da rede de coleta das águas servidas, obedecidas as normas e  os padrões fixados pela concessionária, que o aprovará, bem como as servidões destas águas de uns imóveis em relação a outros;</w:t>
      </w:r>
    </w:p>
    <w:p w14:paraId="4BD49B8B" w14:textId="7743E250" w:rsidR="00EC7FC8" w:rsidRPr="000606C9" w:rsidRDefault="00EC7FC8" w:rsidP="007C360D">
      <w:pPr>
        <w:pStyle w:val="PargrafodaLista"/>
        <w:widowControl w:val="0"/>
        <w:numPr>
          <w:ilvl w:val="0"/>
          <w:numId w:val="49"/>
        </w:numPr>
        <w:tabs>
          <w:tab w:val="left" w:pos="1362"/>
        </w:tabs>
        <w:spacing w:after="120" w:line="288" w:lineRule="auto"/>
        <w:ind w:left="714" w:right="102" w:hanging="357"/>
        <w:contextualSpacing w:val="0"/>
        <w:jc w:val="both"/>
        <w:rPr>
          <w:rFonts w:cs="Arial"/>
        </w:rPr>
      </w:pPr>
      <w:proofErr w:type="gramStart"/>
      <w:r w:rsidRPr="000606C9">
        <w:rPr>
          <w:rFonts w:cs="Arial"/>
        </w:rPr>
        <w:t>projeto</w:t>
      </w:r>
      <w:proofErr w:type="gramEnd"/>
      <w:r w:rsidRPr="000606C9">
        <w:rPr>
          <w:rFonts w:cs="Arial"/>
        </w:rPr>
        <w:t xml:space="preserve"> completo do sistema de alimentação e distribuição de água potável e respectiva rede e, quando necessário, projeto de captação e tratamento, aprovado pela concessionária;</w:t>
      </w:r>
    </w:p>
    <w:p w14:paraId="024E1924" w14:textId="6CFFAD9A" w:rsidR="00EC7FC8" w:rsidRPr="000606C9" w:rsidRDefault="00EC7FC8" w:rsidP="007C360D">
      <w:pPr>
        <w:pStyle w:val="PargrafodaLista"/>
        <w:widowControl w:val="0"/>
        <w:numPr>
          <w:ilvl w:val="0"/>
          <w:numId w:val="49"/>
        </w:numPr>
        <w:tabs>
          <w:tab w:val="left" w:pos="1362"/>
        </w:tabs>
        <w:spacing w:after="120" w:line="288" w:lineRule="auto"/>
        <w:ind w:left="714" w:right="102" w:hanging="357"/>
        <w:contextualSpacing w:val="0"/>
        <w:jc w:val="both"/>
        <w:rPr>
          <w:rFonts w:cs="Arial"/>
        </w:rPr>
      </w:pPr>
      <w:proofErr w:type="gramStart"/>
      <w:r w:rsidRPr="000606C9">
        <w:rPr>
          <w:rFonts w:cs="Arial"/>
        </w:rPr>
        <w:lastRenderedPageBreak/>
        <w:t>projeto</w:t>
      </w:r>
      <w:proofErr w:type="gramEnd"/>
      <w:r w:rsidRPr="000606C9">
        <w:rPr>
          <w:rFonts w:cs="Arial"/>
        </w:rPr>
        <w:t xml:space="preserve"> completo do sistema de distribuição compacta de eletricidade e sistema de iluminação pública, obedecidas as normas e os padrões da concessionária, que deverá aprovar o projeto;</w:t>
      </w:r>
    </w:p>
    <w:p w14:paraId="07D2B0AF" w14:textId="27B3CD61" w:rsidR="00EC7FC8" w:rsidRPr="000606C9" w:rsidRDefault="00EC7FC8" w:rsidP="007C360D">
      <w:pPr>
        <w:pStyle w:val="PargrafodaLista"/>
        <w:widowControl w:val="0"/>
        <w:numPr>
          <w:ilvl w:val="0"/>
          <w:numId w:val="49"/>
        </w:numPr>
        <w:tabs>
          <w:tab w:val="left" w:pos="1362"/>
        </w:tabs>
        <w:spacing w:after="120" w:line="288" w:lineRule="auto"/>
        <w:ind w:left="714" w:right="102" w:hanging="357"/>
        <w:contextualSpacing w:val="0"/>
        <w:jc w:val="both"/>
        <w:rPr>
          <w:rFonts w:cs="Arial"/>
        </w:rPr>
      </w:pPr>
      <w:proofErr w:type="gramStart"/>
      <w:r w:rsidRPr="000606C9">
        <w:rPr>
          <w:rFonts w:cs="Arial"/>
        </w:rPr>
        <w:t>projetos</w:t>
      </w:r>
      <w:proofErr w:type="gramEnd"/>
      <w:r w:rsidRPr="000606C9">
        <w:rPr>
          <w:rFonts w:cs="Arial"/>
        </w:rPr>
        <w:t xml:space="preserve"> de guias e sarjetas e pavimentação das vias, obedecidas as normas e</w:t>
      </w:r>
      <w:r w:rsidR="00FC738D">
        <w:rPr>
          <w:rFonts w:cs="Arial"/>
        </w:rPr>
        <w:t xml:space="preserve"> </w:t>
      </w:r>
      <w:r w:rsidRPr="000606C9">
        <w:rPr>
          <w:rFonts w:cs="Arial"/>
        </w:rPr>
        <w:t>os padrões estabelecidos pelo Poder Público;</w:t>
      </w:r>
    </w:p>
    <w:p w14:paraId="462690BC" w14:textId="40A18EAA" w:rsidR="00EC7FC8" w:rsidRDefault="00EC7FC8" w:rsidP="007C360D">
      <w:pPr>
        <w:pStyle w:val="PargrafodaLista"/>
        <w:widowControl w:val="0"/>
        <w:numPr>
          <w:ilvl w:val="0"/>
          <w:numId w:val="49"/>
        </w:numPr>
        <w:tabs>
          <w:tab w:val="left" w:pos="1362"/>
        </w:tabs>
        <w:spacing w:after="120" w:line="288" w:lineRule="auto"/>
        <w:ind w:left="714" w:right="102" w:hanging="357"/>
        <w:contextualSpacing w:val="0"/>
        <w:jc w:val="both"/>
        <w:rPr>
          <w:rFonts w:cs="Arial"/>
        </w:rPr>
      </w:pPr>
      <w:proofErr w:type="gramStart"/>
      <w:r w:rsidRPr="000606C9">
        <w:rPr>
          <w:rFonts w:cs="Arial"/>
        </w:rPr>
        <w:t>projetos</w:t>
      </w:r>
      <w:proofErr w:type="gramEnd"/>
      <w:r w:rsidRPr="000606C9">
        <w:rPr>
          <w:rFonts w:cs="Arial"/>
        </w:rPr>
        <w:t xml:space="preserve"> de arborização das áreas verdes e das vias públicas, de proteção das áreas sujeitas à erosão, bem como de manejo da cobertura vegetal para execução das obras e serviços, procurando preservar o maior número de espécies, obedecidas as normas estabelecidas pelo Poder Público Municipal;</w:t>
      </w:r>
    </w:p>
    <w:p w14:paraId="10EAF5BD" w14:textId="37DAD363" w:rsidR="00EC7FC8" w:rsidRPr="00ED5A38" w:rsidRDefault="00EC7FC8" w:rsidP="007C360D">
      <w:pPr>
        <w:pStyle w:val="PargrafodaLista"/>
        <w:widowControl w:val="0"/>
        <w:numPr>
          <w:ilvl w:val="0"/>
          <w:numId w:val="49"/>
        </w:numPr>
        <w:tabs>
          <w:tab w:val="left" w:pos="1362"/>
        </w:tabs>
        <w:spacing w:after="120" w:line="288" w:lineRule="auto"/>
        <w:ind w:left="714" w:right="102" w:hanging="357"/>
        <w:contextualSpacing w:val="0"/>
        <w:jc w:val="both"/>
        <w:rPr>
          <w:rFonts w:cs="Arial"/>
        </w:rPr>
      </w:pPr>
      <w:proofErr w:type="gramStart"/>
      <w:r w:rsidRPr="00ED5A38">
        <w:rPr>
          <w:rFonts w:cs="Arial"/>
        </w:rPr>
        <w:t>projeto</w:t>
      </w:r>
      <w:proofErr w:type="gramEnd"/>
      <w:r w:rsidRPr="00ED5A38">
        <w:rPr>
          <w:rFonts w:cs="Arial"/>
        </w:rPr>
        <w:t xml:space="preserve"> completo e detalhado das obras previstas no </w:t>
      </w:r>
      <w:r w:rsidR="00FC738D" w:rsidRPr="00ED5A38">
        <w:rPr>
          <w:rFonts w:cs="Arial"/>
        </w:rPr>
        <w:fldChar w:fldCharType="begin"/>
      </w:r>
      <w:r w:rsidR="00FC738D" w:rsidRPr="00ED5A38">
        <w:rPr>
          <w:rFonts w:cs="Arial"/>
        </w:rPr>
        <w:instrText xml:space="preserve"> REF _Ref488139525 \r \h </w:instrText>
      </w:r>
      <w:r w:rsidR="00FC738D">
        <w:rPr>
          <w:rFonts w:cs="Arial"/>
        </w:rPr>
        <w:instrText xml:space="preserve"> \* MERGEFORMAT </w:instrText>
      </w:r>
      <w:r w:rsidR="00FC738D" w:rsidRPr="00ED5A38">
        <w:rPr>
          <w:rFonts w:cs="Arial"/>
        </w:rPr>
      </w:r>
      <w:r w:rsidR="00FC738D" w:rsidRPr="00ED5A38">
        <w:rPr>
          <w:rFonts w:cs="Arial"/>
        </w:rPr>
        <w:fldChar w:fldCharType="separate"/>
      </w:r>
      <w:r w:rsidR="00FC738D" w:rsidRPr="00ED5A38">
        <w:rPr>
          <w:rFonts w:cs="Arial"/>
        </w:rPr>
        <w:t>Art. 57</w:t>
      </w:r>
      <w:r w:rsidR="00FC738D" w:rsidRPr="00ED5A38">
        <w:rPr>
          <w:rFonts w:cs="Arial"/>
        </w:rPr>
        <w:fldChar w:fldCharType="end"/>
      </w:r>
      <w:r w:rsidRPr="00ED5A38">
        <w:rPr>
          <w:rFonts w:cs="Arial"/>
        </w:rPr>
        <w:t xml:space="preserve">, inciso </w:t>
      </w:r>
      <w:proofErr w:type="spellStart"/>
      <w:r w:rsidRPr="00ED5A38">
        <w:rPr>
          <w:rFonts w:cs="Arial"/>
        </w:rPr>
        <w:t>III</w:t>
      </w:r>
      <w:proofErr w:type="spellEnd"/>
      <w:r w:rsidRPr="00ED5A38">
        <w:rPr>
          <w:rFonts w:cs="Arial"/>
        </w:rPr>
        <w:t>, desta lei quando de responsabilidade do loteador.</w:t>
      </w:r>
    </w:p>
    <w:p w14:paraId="08910CF5" w14:textId="60EC4BF0" w:rsidR="00F26274" w:rsidRPr="00ED5A38" w:rsidRDefault="00F26274" w:rsidP="00ED5A38">
      <w:pPr>
        <w:widowControl w:val="0"/>
        <w:spacing w:after="120" w:line="288" w:lineRule="auto"/>
        <w:ind w:right="129"/>
        <w:jc w:val="both"/>
        <w:rPr>
          <w:rFonts w:eastAsia="Times New Roman"/>
          <w:b/>
        </w:rPr>
      </w:pPr>
      <w:r w:rsidRPr="00ED5A38">
        <w:rPr>
          <w:rFonts w:eastAsia="Times New Roman" w:cs="Arial"/>
          <w:b/>
          <w:noProof/>
        </w:rPr>
        <w:t>§ 1º</w:t>
      </w:r>
      <w:r w:rsidRPr="00ED5A38">
        <w:rPr>
          <w:rFonts w:eastAsia="Times New Roman" w:cs="Arial"/>
          <w:noProof/>
        </w:rPr>
        <w:t xml:space="preserve"> A documentação do projeto enviado para aprovação constará ainda de:</w:t>
      </w:r>
    </w:p>
    <w:p w14:paraId="72FF1F07" w14:textId="2DA5E43F" w:rsidR="00F26274" w:rsidRPr="000606C9" w:rsidRDefault="00F26274" w:rsidP="007C360D">
      <w:pPr>
        <w:pStyle w:val="PargrafodaLista"/>
        <w:widowControl w:val="0"/>
        <w:numPr>
          <w:ilvl w:val="0"/>
          <w:numId w:val="17"/>
        </w:numPr>
        <w:tabs>
          <w:tab w:val="left" w:pos="1362"/>
        </w:tabs>
        <w:spacing w:before="124" w:line="276" w:lineRule="auto"/>
        <w:ind w:right="129"/>
        <w:jc w:val="both"/>
        <w:rPr>
          <w:rFonts w:cs="Arial"/>
        </w:rPr>
      </w:pPr>
      <w:proofErr w:type="gramStart"/>
      <w:r w:rsidRPr="000606C9">
        <w:rPr>
          <w:rFonts w:cs="Arial"/>
        </w:rPr>
        <w:t>título</w:t>
      </w:r>
      <w:proofErr w:type="gramEnd"/>
      <w:r w:rsidRPr="000606C9">
        <w:rPr>
          <w:rFonts w:cs="Arial"/>
        </w:rPr>
        <w:t xml:space="preserve"> de propriedade, certidão de ônus reais e certidão negativa de tributos municipais, todos relativos ao imóvel a ser</w:t>
      </w:r>
      <w:r w:rsidRPr="000606C9">
        <w:rPr>
          <w:rFonts w:cs="Arial"/>
          <w:spacing w:val="-14"/>
        </w:rPr>
        <w:t xml:space="preserve"> </w:t>
      </w:r>
      <w:r w:rsidRPr="000606C9">
        <w:rPr>
          <w:rFonts w:cs="Arial"/>
        </w:rPr>
        <w:t>loteado;</w:t>
      </w:r>
    </w:p>
    <w:p w14:paraId="40563512" w14:textId="4A0F308D" w:rsidR="00F26274" w:rsidRPr="000606C9" w:rsidRDefault="00F26274" w:rsidP="007C360D">
      <w:pPr>
        <w:pStyle w:val="PargrafodaLista"/>
        <w:widowControl w:val="0"/>
        <w:numPr>
          <w:ilvl w:val="0"/>
          <w:numId w:val="17"/>
        </w:numPr>
        <w:tabs>
          <w:tab w:val="left" w:pos="1362"/>
        </w:tabs>
        <w:spacing w:before="124" w:line="276" w:lineRule="auto"/>
        <w:ind w:right="129"/>
        <w:jc w:val="both"/>
        <w:rPr>
          <w:rFonts w:cs="Arial"/>
        </w:rPr>
      </w:pPr>
      <w:proofErr w:type="gramStart"/>
      <w:r w:rsidRPr="000606C9">
        <w:rPr>
          <w:rFonts w:cs="Arial"/>
        </w:rPr>
        <w:t>autorização</w:t>
      </w:r>
      <w:proofErr w:type="gramEnd"/>
      <w:r w:rsidRPr="000606C9">
        <w:rPr>
          <w:rFonts w:cs="Arial"/>
        </w:rPr>
        <w:t xml:space="preserve"> do Instituto Brasileiro do Meio Ambiente e Recursos Renováveis  Naturais - IBAMA -, Instituto Nacional de Colonização e Reforma Agrária  - INCRA - e Instituto Ambiental do Paraná - IAP -, conforme a Lei nº</w:t>
      </w:r>
      <w:r w:rsidRPr="000606C9">
        <w:rPr>
          <w:rFonts w:cs="Arial"/>
          <w:spacing w:val="-12"/>
        </w:rPr>
        <w:t xml:space="preserve"> </w:t>
      </w:r>
      <w:r w:rsidRPr="000606C9">
        <w:rPr>
          <w:rFonts w:cs="Arial"/>
        </w:rPr>
        <w:t>4.778/65;</w:t>
      </w:r>
    </w:p>
    <w:p w14:paraId="43C66B10" w14:textId="3F4AD078" w:rsidR="00F26274" w:rsidRPr="000606C9" w:rsidRDefault="00F26274" w:rsidP="007C360D">
      <w:pPr>
        <w:pStyle w:val="PargrafodaLista"/>
        <w:widowControl w:val="0"/>
        <w:numPr>
          <w:ilvl w:val="0"/>
          <w:numId w:val="17"/>
        </w:numPr>
        <w:tabs>
          <w:tab w:val="left" w:pos="1362"/>
        </w:tabs>
        <w:spacing w:before="124" w:line="276" w:lineRule="auto"/>
        <w:ind w:right="129"/>
        <w:jc w:val="both"/>
        <w:rPr>
          <w:rFonts w:cs="Arial"/>
        </w:rPr>
      </w:pPr>
      <w:proofErr w:type="gramStart"/>
      <w:r w:rsidRPr="000606C9">
        <w:rPr>
          <w:rFonts w:cs="Arial"/>
        </w:rPr>
        <w:t>modelo</w:t>
      </w:r>
      <w:proofErr w:type="gramEnd"/>
      <w:r w:rsidRPr="000606C9">
        <w:rPr>
          <w:rFonts w:cs="Arial"/>
        </w:rPr>
        <w:t xml:space="preserve"> de contrato de compromisso de compra e venda dos lotes, a  ser  depositado no Registro de Imóveis, contendo a infraestrutura exigida, prazo de conclusão de serviços, a denominação do empreendimento e o atendimento ao disposto no </w:t>
      </w:r>
      <w:r w:rsidR="00FC738D">
        <w:rPr>
          <w:rFonts w:cs="Arial"/>
        </w:rPr>
        <w:fldChar w:fldCharType="begin"/>
      </w:r>
      <w:r w:rsidR="00FC738D">
        <w:rPr>
          <w:rFonts w:cs="Arial"/>
        </w:rPr>
        <w:instrText xml:space="preserve"> REF _Ref488142222 \r \h </w:instrText>
      </w:r>
      <w:r w:rsidR="00FC738D">
        <w:rPr>
          <w:rFonts w:cs="Arial"/>
        </w:rPr>
      </w:r>
      <w:r w:rsidR="00FC738D">
        <w:rPr>
          <w:rFonts w:cs="Arial"/>
        </w:rPr>
        <w:fldChar w:fldCharType="separate"/>
      </w:r>
      <w:r w:rsidR="00FC738D">
        <w:rPr>
          <w:rFonts w:cs="Arial"/>
        </w:rPr>
        <w:t>Art. 65</w:t>
      </w:r>
      <w:r w:rsidR="00FC738D">
        <w:rPr>
          <w:rFonts w:cs="Arial"/>
        </w:rPr>
        <w:fldChar w:fldCharType="end"/>
      </w:r>
      <w:r w:rsidR="00FC738D">
        <w:rPr>
          <w:rFonts w:cs="Arial"/>
        </w:rPr>
        <w:t xml:space="preserve"> </w:t>
      </w:r>
      <w:r w:rsidRPr="000606C9">
        <w:rPr>
          <w:rFonts w:cs="Arial"/>
        </w:rPr>
        <w:t>desta</w:t>
      </w:r>
      <w:r w:rsidRPr="000606C9">
        <w:rPr>
          <w:rFonts w:cs="Arial"/>
          <w:spacing w:val="-9"/>
        </w:rPr>
        <w:t xml:space="preserve"> </w:t>
      </w:r>
      <w:r w:rsidRPr="000606C9">
        <w:rPr>
          <w:rFonts w:cs="Arial"/>
        </w:rPr>
        <w:t>Lei;</w:t>
      </w:r>
    </w:p>
    <w:p w14:paraId="346526C3" w14:textId="0B421B7E" w:rsidR="00F26274" w:rsidRPr="000606C9" w:rsidRDefault="00F26274" w:rsidP="007C360D">
      <w:pPr>
        <w:pStyle w:val="PargrafodaLista"/>
        <w:widowControl w:val="0"/>
        <w:numPr>
          <w:ilvl w:val="0"/>
          <w:numId w:val="17"/>
        </w:numPr>
        <w:tabs>
          <w:tab w:val="left" w:pos="1362"/>
        </w:tabs>
        <w:spacing w:before="124" w:after="0" w:line="276" w:lineRule="auto"/>
        <w:ind w:right="129"/>
        <w:jc w:val="both"/>
        <w:rPr>
          <w:rFonts w:cs="Arial"/>
        </w:rPr>
      </w:pPr>
      <w:proofErr w:type="gramStart"/>
      <w:r w:rsidRPr="000606C9">
        <w:rPr>
          <w:rFonts w:cs="Arial"/>
        </w:rPr>
        <w:t>memoriais</w:t>
      </w:r>
      <w:proofErr w:type="gramEnd"/>
      <w:r w:rsidRPr="000606C9">
        <w:rPr>
          <w:rFonts w:cs="Arial"/>
        </w:rPr>
        <w:t xml:space="preserve"> descritivos</w:t>
      </w:r>
      <w:r w:rsidRPr="000606C9">
        <w:rPr>
          <w:rFonts w:cs="Arial"/>
          <w:spacing w:val="-7"/>
        </w:rPr>
        <w:t xml:space="preserve"> </w:t>
      </w:r>
      <w:r w:rsidRPr="000606C9">
        <w:rPr>
          <w:rFonts w:cs="Arial"/>
        </w:rPr>
        <w:t>contendo:</w:t>
      </w:r>
    </w:p>
    <w:p w14:paraId="11B2C8AC" w14:textId="77777777" w:rsidR="00F26274" w:rsidRPr="000606C9" w:rsidRDefault="00F26274" w:rsidP="007C360D">
      <w:pPr>
        <w:pStyle w:val="PargrafodaLista"/>
        <w:widowControl w:val="0"/>
        <w:numPr>
          <w:ilvl w:val="1"/>
          <w:numId w:val="17"/>
        </w:numPr>
        <w:tabs>
          <w:tab w:val="left" w:pos="1182"/>
        </w:tabs>
        <w:spacing w:before="113" w:after="0" w:line="240" w:lineRule="auto"/>
        <w:ind w:right="129"/>
        <w:contextualSpacing w:val="0"/>
        <w:jc w:val="both"/>
        <w:rPr>
          <w:rFonts w:cs="Arial"/>
        </w:rPr>
      </w:pPr>
      <w:proofErr w:type="gramStart"/>
      <w:r w:rsidRPr="000606C9">
        <w:rPr>
          <w:rFonts w:cs="Arial"/>
        </w:rPr>
        <w:t>denominação</w:t>
      </w:r>
      <w:proofErr w:type="gramEnd"/>
      <w:r w:rsidRPr="000606C9">
        <w:rPr>
          <w:rFonts w:cs="Arial"/>
        </w:rPr>
        <w:t xml:space="preserve"> do</w:t>
      </w:r>
      <w:r w:rsidRPr="000606C9">
        <w:rPr>
          <w:rFonts w:cs="Arial"/>
          <w:spacing w:val="-6"/>
        </w:rPr>
        <w:t xml:space="preserve"> </w:t>
      </w:r>
      <w:r w:rsidRPr="000606C9">
        <w:rPr>
          <w:rFonts w:cs="Arial"/>
        </w:rPr>
        <w:t>loteamento;</w:t>
      </w:r>
    </w:p>
    <w:p w14:paraId="12C916E0" w14:textId="77777777" w:rsidR="00F26274" w:rsidRPr="000606C9" w:rsidRDefault="00F26274" w:rsidP="007C360D">
      <w:pPr>
        <w:pStyle w:val="PargrafodaLista"/>
        <w:widowControl w:val="0"/>
        <w:numPr>
          <w:ilvl w:val="1"/>
          <w:numId w:val="17"/>
        </w:numPr>
        <w:tabs>
          <w:tab w:val="left" w:pos="1182"/>
        </w:tabs>
        <w:spacing w:before="119" w:after="0" w:line="232" w:lineRule="auto"/>
        <w:ind w:right="129"/>
        <w:contextualSpacing w:val="0"/>
        <w:jc w:val="both"/>
        <w:rPr>
          <w:rFonts w:cs="Arial"/>
        </w:rPr>
      </w:pPr>
      <w:proofErr w:type="gramStart"/>
      <w:r w:rsidRPr="000606C9">
        <w:rPr>
          <w:rFonts w:cs="Arial"/>
        </w:rPr>
        <w:t>descrição</w:t>
      </w:r>
      <w:proofErr w:type="gramEnd"/>
      <w:r w:rsidRPr="000606C9">
        <w:rPr>
          <w:rFonts w:cs="Arial"/>
        </w:rPr>
        <w:t xml:space="preserve"> sucinta do loteamento e suas características predominantes no que tange ao as suas características urbanísticas preponderantes, limitações construtivas e de uso do</w:t>
      </w:r>
      <w:r w:rsidRPr="000606C9">
        <w:rPr>
          <w:rFonts w:cs="Arial"/>
          <w:spacing w:val="-7"/>
        </w:rPr>
        <w:t xml:space="preserve"> </w:t>
      </w:r>
      <w:r w:rsidRPr="000606C9">
        <w:rPr>
          <w:rFonts w:cs="Arial"/>
        </w:rPr>
        <w:t>solo;</w:t>
      </w:r>
    </w:p>
    <w:p w14:paraId="477F3F2E" w14:textId="77777777" w:rsidR="00F26274" w:rsidRPr="000606C9" w:rsidRDefault="00F26274" w:rsidP="007C360D">
      <w:pPr>
        <w:pStyle w:val="PargrafodaLista"/>
        <w:widowControl w:val="0"/>
        <w:numPr>
          <w:ilvl w:val="1"/>
          <w:numId w:val="17"/>
        </w:numPr>
        <w:tabs>
          <w:tab w:val="left" w:pos="1182"/>
        </w:tabs>
        <w:spacing w:before="124" w:after="0" w:line="246" w:lineRule="exact"/>
        <w:ind w:right="129"/>
        <w:contextualSpacing w:val="0"/>
        <w:jc w:val="both"/>
        <w:rPr>
          <w:rFonts w:cs="Arial"/>
        </w:rPr>
      </w:pPr>
      <w:proofErr w:type="gramStart"/>
      <w:r w:rsidRPr="000606C9">
        <w:rPr>
          <w:rFonts w:cs="Arial"/>
        </w:rPr>
        <w:t>eventuais</w:t>
      </w:r>
      <w:proofErr w:type="gramEnd"/>
      <w:r w:rsidRPr="000606C9">
        <w:rPr>
          <w:rFonts w:cs="Arial"/>
        </w:rPr>
        <w:t xml:space="preserve"> limitações instituídas por servidões inclusive faixas de domínio se houverem;</w:t>
      </w:r>
    </w:p>
    <w:p w14:paraId="77A79D33" w14:textId="77777777" w:rsidR="00F26274" w:rsidRPr="000606C9" w:rsidRDefault="00F26274" w:rsidP="007C360D">
      <w:pPr>
        <w:pStyle w:val="PargrafodaLista"/>
        <w:widowControl w:val="0"/>
        <w:numPr>
          <w:ilvl w:val="1"/>
          <w:numId w:val="17"/>
        </w:numPr>
        <w:tabs>
          <w:tab w:val="left" w:pos="1182"/>
        </w:tabs>
        <w:spacing w:before="110" w:after="0" w:line="240" w:lineRule="auto"/>
        <w:ind w:right="129"/>
        <w:contextualSpacing w:val="0"/>
        <w:jc w:val="both"/>
        <w:rPr>
          <w:rFonts w:cs="Arial"/>
        </w:rPr>
      </w:pPr>
      <w:proofErr w:type="gramStart"/>
      <w:r w:rsidRPr="000606C9">
        <w:rPr>
          <w:rFonts w:cs="Arial"/>
        </w:rPr>
        <w:t>áreas</w:t>
      </w:r>
      <w:proofErr w:type="gramEnd"/>
      <w:r w:rsidRPr="000606C9">
        <w:rPr>
          <w:rFonts w:cs="Arial"/>
        </w:rPr>
        <w:t xml:space="preserve"> escrituradas da</w:t>
      </w:r>
      <w:r w:rsidRPr="000606C9">
        <w:rPr>
          <w:rFonts w:cs="Arial"/>
          <w:spacing w:val="-8"/>
        </w:rPr>
        <w:t xml:space="preserve"> </w:t>
      </w:r>
      <w:r w:rsidRPr="000606C9">
        <w:rPr>
          <w:rFonts w:cs="Arial"/>
        </w:rPr>
        <w:t>gleba;</w:t>
      </w:r>
    </w:p>
    <w:p w14:paraId="7446B764" w14:textId="77777777" w:rsidR="00F26274" w:rsidRPr="000606C9" w:rsidRDefault="00F26274" w:rsidP="007C360D">
      <w:pPr>
        <w:pStyle w:val="PargrafodaLista"/>
        <w:widowControl w:val="0"/>
        <w:numPr>
          <w:ilvl w:val="1"/>
          <w:numId w:val="17"/>
        </w:numPr>
        <w:tabs>
          <w:tab w:val="left" w:pos="1182"/>
        </w:tabs>
        <w:spacing w:before="112" w:after="0" w:line="240" w:lineRule="auto"/>
        <w:ind w:right="129"/>
        <w:contextualSpacing w:val="0"/>
        <w:jc w:val="both"/>
        <w:rPr>
          <w:rFonts w:cs="Arial"/>
        </w:rPr>
      </w:pPr>
      <w:proofErr w:type="gramStart"/>
      <w:r w:rsidRPr="000606C9">
        <w:rPr>
          <w:rFonts w:cs="Arial"/>
        </w:rPr>
        <w:t>área</w:t>
      </w:r>
      <w:proofErr w:type="gramEnd"/>
      <w:r w:rsidRPr="000606C9">
        <w:rPr>
          <w:rFonts w:cs="Arial"/>
        </w:rPr>
        <w:t xml:space="preserve"> loteada e dos próprios lotes</w:t>
      </w:r>
      <w:r w:rsidRPr="000606C9">
        <w:rPr>
          <w:rFonts w:cs="Arial"/>
          <w:spacing w:val="-10"/>
        </w:rPr>
        <w:t xml:space="preserve"> </w:t>
      </w:r>
      <w:r w:rsidRPr="000606C9">
        <w:rPr>
          <w:rFonts w:cs="Arial"/>
        </w:rPr>
        <w:t>urbanos;</w:t>
      </w:r>
    </w:p>
    <w:p w14:paraId="57F67FEC" w14:textId="77777777" w:rsidR="00F26274" w:rsidRPr="000606C9" w:rsidRDefault="00F26274" w:rsidP="007C360D">
      <w:pPr>
        <w:pStyle w:val="PargrafodaLista"/>
        <w:widowControl w:val="0"/>
        <w:numPr>
          <w:ilvl w:val="1"/>
          <w:numId w:val="17"/>
        </w:numPr>
        <w:tabs>
          <w:tab w:val="left" w:pos="1181"/>
          <w:tab w:val="left" w:pos="1182"/>
        </w:tabs>
        <w:spacing w:before="113" w:after="0" w:line="240" w:lineRule="auto"/>
        <w:ind w:right="129"/>
        <w:contextualSpacing w:val="0"/>
        <w:jc w:val="both"/>
        <w:rPr>
          <w:rFonts w:cs="Arial"/>
        </w:rPr>
      </w:pPr>
      <w:proofErr w:type="gramStart"/>
      <w:r w:rsidRPr="000606C9">
        <w:rPr>
          <w:rFonts w:cs="Arial"/>
        </w:rPr>
        <w:t>áreas</w:t>
      </w:r>
      <w:proofErr w:type="gramEnd"/>
      <w:r w:rsidRPr="000606C9">
        <w:rPr>
          <w:rFonts w:cs="Arial"/>
        </w:rPr>
        <w:t xml:space="preserve"> destinadas ao sistema</w:t>
      </w:r>
      <w:r w:rsidRPr="000606C9">
        <w:rPr>
          <w:rFonts w:cs="Arial"/>
          <w:spacing w:val="-10"/>
        </w:rPr>
        <w:t xml:space="preserve"> </w:t>
      </w:r>
      <w:r w:rsidRPr="000606C9">
        <w:rPr>
          <w:rFonts w:cs="Arial"/>
        </w:rPr>
        <w:t>viário;</w:t>
      </w:r>
    </w:p>
    <w:p w14:paraId="26965FAC" w14:textId="342C7039" w:rsidR="00F26274" w:rsidRPr="000606C9" w:rsidRDefault="00F26274" w:rsidP="007C360D">
      <w:pPr>
        <w:pStyle w:val="PargrafodaLista"/>
        <w:widowControl w:val="0"/>
        <w:numPr>
          <w:ilvl w:val="1"/>
          <w:numId w:val="17"/>
        </w:numPr>
        <w:tabs>
          <w:tab w:val="left" w:pos="1182"/>
        </w:tabs>
        <w:spacing w:before="113" w:after="0" w:line="240" w:lineRule="auto"/>
        <w:ind w:right="129"/>
        <w:contextualSpacing w:val="0"/>
        <w:jc w:val="both"/>
        <w:rPr>
          <w:rFonts w:cs="Arial"/>
        </w:rPr>
      </w:pPr>
      <w:proofErr w:type="spellStart"/>
      <w:r w:rsidRPr="000606C9">
        <w:rPr>
          <w:rFonts w:cs="Arial"/>
        </w:rPr>
        <w:t>ZEIA’s</w:t>
      </w:r>
      <w:proofErr w:type="spellEnd"/>
      <w:r w:rsidRPr="000606C9">
        <w:rPr>
          <w:rFonts w:cs="Arial"/>
        </w:rPr>
        <w:t xml:space="preserve">, </w:t>
      </w:r>
      <w:proofErr w:type="spellStart"/>
      <w:r w:rsidRPr="000606C9">
        <w:rPr>
          <w:rFonts w:cs="Arial"/>
        </w:rPr>
        <w:t>APP’s</w:t>
      </w:r>
      <w:proofErr w:type="spellEnd"/>
      <w:r w:rsidRPr="000606C9">
        <w:rPr>
          <w:rFonts w:cs="Arial"/>
        </w:rPr>
        <w:t>, e outras áreas</w:t>
      </w:r>
      <w:r w:rsidRPr="000606C9">
        <w:rPr>
          <w:rFonts w:cs="Arial"/>
          <w:spacing w:val="-9"/>
        </w:rPr>
        <w:t xml:space="preserve"> </w:t>
      </w:r>
      <w:r w:rsidRPr="000606C9">
        <w:rPr>
          <w:rFonts w:cs="Arial"/>
        </w:rPr>
        <w:t>remanescentes;</w:t>
      </w:r>
    </w:p>
    <w:p w14:paraId="71E10247" w14:textId="27DA1260" w:rsidR="00F26274" w:rsidRPr="000606C9" w:rsidRDefault="00F26274" w:rsidP="007C360D">
      <w:pPr>
        <w:pStyle w:val="PargrafodaLista"/>
        <w:widowControl w:val="0"/>
        <w:numPr>
          <w:ilvl w:val="1"/>
          <w:numId w:val="17"/>
        </w:numPr>
        <w:tabs>
          <w:tab w:val="left" w:pos="1182"/>
        </w:tabs>
        <w:spacing w:before="122" w:after="0" w:line="246" w:lineRule="exact"/>
        <w:ind w:right="129"/>
        <w:contextualSpacing w:val="0"/>
        <w:jc w:val="both"/>
        <w:rPr>
          <w:rFonts w:cs="Arial"/>
        </w:rPr>
      </w:pPr>
      <w:proofErr w:type="gramStart"/>
      <w:r w:rsidRPr="000606C9">
        <w:rPr>
          <w:rFonts w:cs="Arial"/>
        </w:rPr>
        <w:t>áreas</w:t>
      </w:r>
      <w:proofErr w:type="gramEnd"/>
      <w:r w:rsidRPr="000606C9">
        <w:rPr>
          <w:rFonts w:cs="Arial"/>
        </w:rPr>
        <w:t xml:space="preserve"> institucionais destinadas a instalação dos equipamentos </w:t>
      </w:r>
      <w:r w:rsidR="00FC738D">
        <w:rPr>
          <w:rFonts w:cs="Arial"/>
        </w:rPr>
        <w:t>urbanos</w:t>
      </w:r>
      <w:r w:rsidR="00FC738D" w:rsidRPr="000606C9">
        <w:rPr>
          <w:rFonts w:cs="Arial"/>
        </w:rPr>
        <w:t xml:space="preserve"> </w:t>
      </w:r>
      <w:r w:rsidRPr="000606C9">
        <w:rPr>
          <w:rFonts w:cs="Arial"/>
        </w:rPr>
        <w:t>e comunitários</w:t>
      </w:r>
      <w:r w:rsidR="00FC738D">
        <w:rPr>
          <w:rFonts w:cs="Arial"/>
        </w:rPr>
        <w:t>,</w:t>
      </w:r>
      <w:r w:rsidRPr="000606C9">
        <w:rPr>
          <w:rFonts w:cs="Arial"/>
        </w:rPr>
        <w:t xml:space="preserve"> inclusive áreas</w:t>
      </w:r>
      <w:r w:rsidRPr="000606C9">
        <w:rPr>
          <w:rFonts w:cs="Arial"/>
          <w:spacing w:val="-8"/>
        </w:rPr>
        <w:t xml:space="preserve"> </w:t>
      </w:r>
      <w:r w:rsidRPr="000606C9">
        <w:rPr>
          <w:rFonts w:cs="Arial"/>
        </w:rPr>
        <w:t>livres.</w:t>
      </w:r>
    </w:p>
    <w:p w14:paraId="20B9997D" w14:textId="77777777" w:rsidR="00F26274" w:rsidRPr="000606C9" w:rsidRDefault="00F26274" w:rsidP="00050190">
      <w:pPr>
        <w:pStyle w:val="PargrafodaLista"/>
        <w:widowControl w:val="0"/>
        <w:tabs>
          <w:tab w:val="left" w:pos="1362"/>
        </w:tabs>
        <w:spacing w:before="124" w:after="0" w:line="246" w:lineRule="exact"/>
        <w:ind w:left="1080" w:right="129"/>
        <w:jc w:val="both"/>
        <w:rPr>
          <w:rFonts w:cs="Arial"/>
        </w:rPr>
      </w:pPr>
    </w:p>
    <w:p w14:paraId="46DDB4A8" w14:textId="73FFB447" w:rsidR="00F26274" w:rsidRPr="000606C9" w:rsidRDefault="0075744E" w:rsidP="007C360D">
      <w:pPr>
        <w:pStyle w:val="PargrafodaLista"/>
        <w:widowControl w:val="0"/>
        <w:numPr>
          <w:ilvl w:val="0"/>
          <w:numId w:val="17"/>
        </w:numPr>
        <w:tabs>
          <w:tab w:val="left" w:pos="1362"/>
        </w:tabs>
        <w:spacing w:after="120" w:line="288" w:lineRule="auto"/>
        <w:ind w:left="714" w:right="102" w:hanging="357"/>
        <w:jc w:val="both"/>
        <w:rPr>
          <w:rFonts w:cs="Arial"/>
        </w:rPr>
      </w:pPr>
      <w:proofErr w:type="gramStart"/>
      <w:r w:rsidRPr="000606C9">
        <w:rPr>
          <w:rFonts w:cs="Arial"/>
        </w:rPr>
        <w:t>discriminação</w:t>
      </w:r>
      <w:proofErr w:type="gramEnd"/>
      <w:r w:rsidRPr="000606C9">
        <w:rPr>
          <w:rFonts w:cs="Arial"/>
        </w:rPr>
        <w:t xml:space="preserve"> dos bens oferecidos em garantia da execução da infraestrutura urbana;</w:t>
      </w:r>
    </w:p>
    <w:p w14:paraId="06775F40" w14:textId="1D3BEC75" w:rsidR="0075744E" w:rsidRPr="000606C9" w:rsidRDefault="0075744E" w:rsidP="007C360D">
      <w:pPr>
        <w:pStyle w:val="PargrafodaLista"/>
        <w:widowControl w:val="0"/>
        <w:numPr>
          <w:ilvl w:val="0"/>
          <w:numId w:val="17"/>
        </w:numPr>
        <w:tabs>
          <w:tab w:val="left" w:pos="1362"/>
        </w:tabs>
        <w:spacing w:after="120" w:line="288" w:lineRule="auto"/>
        <w:ind w:left="714" w:right="102" w:hanging="357"/>
        <w:contextualSpacing w:val="0"/>
        <w:jc w:val="both"/>
        <w:rPr>
          <w:rFonts w:cs="Arial"/>
        </w:rPr>
      </w:pPr>
      <w:proofErr w:type="gramStart"/>
      <w:r w:rsidRPr="000606C9">
        <w:rPr>
          <w:rFonts w:cs="Arial"/>
        </w:rPr>
        <w:t>cronograma</w:t>
      </w:r>
      <w:proofErr w:type="gramEnd"/>
      <w:r w:rsidRPr="000606C9">
        <w:rPr>
          <w:rFonts w:cs="Arial"/>
        </w:rPr>
        <w:t xml:space="preserve"> físico de execução do serviço de obras de infraestrutura urbana exigida, incluindo as previstas no </w:t>
      </w:r>
      <w:r w:rsidR="00EF7DD8">
        <w:rPr>
          <w:rFonts w:cs="Arial"/>
        </w:rPr>
        <w:fldChar w:fldCharType="begin"/>
      </w:r>
      <w:r w:rsidR="00EF7DD8">
        <w:rPr>
          <w:rFonts w:cs="Arial"/>
        </w:rPr>
        <w:instrText xml:space="preserve"> REF _Ref488139525 \r \h </w:instrText>
      </w:r>
      <w:r w:rsidR="00EF7DD8">
        <w:rPr>
          <w:rFonts w:cs="Arial"/>
        </w:rPr>
      </w:r>
      <w:r w:rsidR="00EF7DD8">
        <w:rPr>
          <w:rFonts w:cs="Arial"/>
        </w:rPr>
        <w:fldChar w:fldCharType="separate"/>
      </w:r>
      <w:r w:rsidR="00EF7DD8">
        <w:rPr>
          <w:rFonts w:cs="Arial"/>
        </w:rPr>
        <w:t>Art. 57</w:t>
      </w:r>
      <w:r w:rsidR="00EF7DD8">
        <w:rPr>
          <w:rFonts w:cs="Arial"/>
        </w:rPr>
        <w:fldChar w:fldCharType="end"/>
      </w:r>
      <w:r w:rsidRPr="000606C9">
        <w:rPr>
          <w:rFonts w:cs="Arial"/>
        </w:rPr>
        <w:t xml:space="preserve">, inciso </w:t>
      </w:r>
      <w:proofErr w:type="spellStart"/>
      <w:r w:rsidRPr="000606C9">
        <w:rPr>
          <w:rFonts w:cs="Arial"/>
        </w:rPr>
        <w:t>IV</w:t>
      </w:r>
      <w:proofErr w:type="spellEnd"/>
      <w:r w:rsidRPr="000606C9">
        <w:rPr>
          <w:rFonts w:cs="Arial"/>
        </w:rPr>
        <w:t xml:space="preserve"> que ficarem a cargo do loteador;</w:t>
      </w:r>
    </w:p>
    <w:p w14:paraId="4C277348" w14:textId="22528B0D" w:rsidR="0075744E" w:rsidRPr="000606C9" w:rsidRDefault="0075744E" w:rsidP="007C360D">
      <w:pPr>
        <w:pStyle w:val="PargrafodaLista"/>
        <w:widowControl w:val="0"/>
        <w:numPr>
          <w:ilvl w:val="0"/>
          <w:numId w:val="17"/>
        </w:numPr>
        <w:tabs>
          <w:tab w:val="left" w:pos="1362"/>
        </w:tabs>
        <w:spacing w:after="120" w:line="288" w:lineRule="auto"/>
        <w:ind w:left="714" w:right="102" w:hanging="357"/>
        <w:contextualSpacing w:val="0"/>
        <w:jc w:val="both"/>
        <w:rPr>
          <w:rFonts w:cs="Arial"/>
        </w:rPr>
      </w:pPr>
      <w:proofErr w:type="gramStart"/>
      <w:r w:rsidRPr="000606C9">
        <w:rPr>
          <w:rFonts w:cs="Arial"/>
        </w:rPr>
        <w:t>termo</w:t>
      </w:r>
      <w:proofErr w:type="gramEnd"/>
      <w:r w:rsidRPr="000606C9">
        <w:rPr>
          <w:rFonts w:cs="Arial"/>
        </w:rPr>
        <w:t xml:space="preserve"> de compromisso quanto a execução das obras e respectivas penalidades, inclusive sob pena de perda em favor do município das áreas caucionadas;</w:t>
      </w:r>
    </w:p>
    <w:p w14:paraId="53AD4903" w14:textId="1EEB034C" w:rsidR="0075744E" w:rsidRPr="000606C9" w:rsidRDefault="0075744E" w:rsidP="007C360D">
      <w:pPr>
        <w:pStyle w:val="PargrafodaLista"/>
        <w:widowControl w:val="0"/>
        <w:numPr>
          <w:ilvl w:val="0"/>
          <w:numId w:val="17"/>
        </w:numPr>
        <w:tabs>
          <w:tab w:val="left" w:pos="1362"/>
        </w:tabs>
        <w:spacing w:after="120" w:line="288" w:lineRule="auto"/>
        <w:ind w:left="714" w:right="102" w:hanging="357"/>
        <w:contextualSpacing w:val="0"/>
        <w:jc w:val="both"/>
        <w:rPr>
          <w:rFonts w:cs="Arial"/>
        </w:rPr>
      </w:pPr>
      <w:proofErr w:type="gramStart"/>
      <w:r w:rsidRPr="000606C9">
        <w:rPr>
          <w:rFonts w:cs="Arial"/>
        </w:rPr>
        <w:t>termo</w:t>
      </w:r>
      <w:proofErr w:type="gramEnd"/>
      <w:r w:rsidRPr="000606C9">
        <w:rPr>
          <w:rFonts w:cs="Arial"/>
        </w:rPr>
        <w:t xml:space="preserve"> de ciência e compromisso de que as unidades habitacionais somente </w:t>
      </w:r>
      <w:r w:rsidRPr="000606C9">
        <w:rPr>
          <w:rFonts w:cs="Arial"/>
        </w:rPr>
        <w:lastRenderedPageBreak/>
        <w:t xml:space="preserve">poderão ser liberadas para edificação e uso depois de concluídas as obras de </w:t>
      </w:r>
      <w:r w:rsidR="00202176">
        <w:rPr>
          <w:rFonts w:cs="Arial"/>
        </w:rPr>
        <w:t>infraestrutura</w:t>
      </w:r>
      <w:r w:rsidRPr="000606C9">
        <w:rPr>
          <w:rFonts w:cs="Arial"/>
        </w:rPr>
        <w:t xml:space="preserve"> de responsabilidade do loteador e concessionárias de serviços públicos;</w:t>
      </w:r>
    </w:p>
    <w:p w14:paraId="02D954B8" w14:textId="45410D5C" w:rsidR="0075744E" w:rsidRPr="000606C9" w:rsidRDefault="0075744E" w:rsidP="007C360D">
      <w:pPr>
        <w:pStyle w:val="PargrafodaLista"/>
        <w:widowControl w:val="0"/>
        <w:numPr>
          <w:ilvl w:val="0"/>
          <w:numId w:val="17"/>
        </w:numPr>
        <w:tabs>
          <w:tab w:val="left" w:pos="1362"/>
        </w:tabs>
        <w:spacing w:after="120" w:line="288" w:lineRule="auto"/>
        <w:ind w:left="714" w:right="102" w:hanging="357"/>
        <w:contextualSpacing w:val="0"/>
        <w:jc w:val="both"/>
        <w:rPr>
          <w:rFonts w:cs="Arial"/>
        </w:rPr>
      </w:pPr>
      <w:proofErr w:type="gramStart"/>
      <w:r w:rsidRPr="000606C9">
        <w:rPr>
          <w:rFonts w:cs="Arial"/>
        </w:rPr>
        <w:t>termo</w:t>
      </w:r>
      <w:proofErr w:type="gramEnd"/>
      <w:r w:rsidRPr="000606C9">
        <w:rPr>
          <w:rFonts w:cs="Arial"/>
        </w:rPr>
        <w:t xml:space="preserve"> de ciência e compromisso de que os  adquirentes  dos  lotes  urbanos  poderão suspender pagamentos e/ou pleitear a dissolução do contrato e devolução integral de eventuais parcelas já pagas caso as obras previstas não se iniciem e se concluam nos prazos especificados;</w:t>
      </w:r>
    </w:p>
    <w:p w14:paraId="4692ADE5" w14:textId="77777777" w:rsidR="0075744E" w:rsidRPr="000606C9" w:rsidRDefault="0075744E" w:rsidP="007C360D">
      <w:pPr>
        <w:pStyle w:val="PargrafodaLista"/>
        <w:widowControl w:val="0"/>
        <w:numPr>
          <w:ilvl w:val="0"/>
          <w:numId w:val="17"/>
        </w:numPr>
        <w:tabs>
          <w:tab w:val="left" w:pos="1362"/>
        </w:tabs>
        <w:spacing w:after="120" w:line="288" w:lineRule="auto"/>
        <w:ind w:left="714" w:right="102" w:hanging="357"/>
        <w:contextualSpacing w:val="0"/>
        <w:jc w:val="both"/>
        <w:rPr>
          <w:rFonts w:cs="Arial"/>
        </w:rPr>
      </w:pPr>
      <w:r w:rsidRPr="000606C9">
        <w:rPr>
          <w:rFonts w:cs="Arial"/>
        </w:rPr>
        <w:t>Estudo Prévio de Impacto de Vizinhança – EIV acompanhado de comprovante     de sua aprovação pelo Poder Público Municipal e termo de compromisso da realização de eventuais obras, ajustes ou medidas mitigadoras, minimizadoras ou compensatórias por ele exigidas;</w:t>
      </w:r>
    </w:p>
    <w:p w14:paraId="6DDFDB17" w14:textId="041DB677" w:rsidR="00F26274" w:rsidRPr="000606C9" w:rsidRDefault="0075744E" w:rsidP="007C360D">
      <w:pPr>
        <w:pStyle w:val="PargrafodaLista"/>
        <w:widowControl w:val="0"/>
        <w:numPr>
          <w:ilvl w:val="0"/>
          <w:numId w:val="17"/>
        </w:numPr>
        <w:tabs>
          <w:tab w:val="left" w:pos="1362"/>
        </w:tabs>
        <w:spacing w:after="120" w:line="288" w:lineRule="auto"/>
        <w:ind w:left="714" w:right="102" w:hanging="357"/>
        <w:contextualSpacing w:val="0"/>
        <w:jc w:val="both"/>
        <w:rPr>
          <w:rFonts w:cs="Arial"/>
        </w:rPr>
      </w:pPr>
      <w:proofErr w:type="gramStart"/>
      <w:r w:rsidRPr="000606C9">
        <w:rPr>
          <w:rFonts w:cs="Arial"/>
        </w:rPr>
        <w:t>comprovante</w:t>
      </w:r>
      <w:proofErr w:type="gramEnd"/>
      <w:r w:rsidRPr="000606C9">
        <w:rPr>
          <w:rFonts w:cs="Arial"/>
        </w:rPr>
        <w:t xml:space="preserve"> de pagamento das taxas devidas ao Município;</w:t>
      </w:r>
    </w:p>
    <w:p w14:paraId="560BC815" w14:textId="5AAB7302" w:rsidR="0075744E" w:rsidRPr="000606C9" w:rsidRDefault="0075744E" w:rsidP="007C360D">
      <w:pPr>
        <w:pStyle w:val="PargrafodaLista"/>
        <w:widowControl w:val="0"/>
        <w:numPr>
          <w:ilvl w:val="0"/>
          <w:numId w:val="17"/>
        </w:numPr>
        <w:tabs>
          <w:tab w:val="left" w:pos="1362"/>
        </w:tabs>
        <w:spacing w:after="120" w:line="288" w:lineRule="auto"/>
        <w:ind w:left="714" w:right="102" w:hanging="357"/>
        <w:contextualSpacing w:val="0"/>
        <w:jc w:val="both"/>
        <w:rPr>
          <w:rFonts w:cs="Arial"/>
        </w:rPr>
      </w:pPr>
      <w:r w:rsidRPr="000606C9">
        <w:rPr>
          <w:rFonts w:cs="Arial"/>
        </w:rPr>
        <w:t>“Certidão de Viabilidade Técnica”;</w:t>
      </w:r>
    </w:p>
    <w:p w14:paraId="7E6805C4" w14:textId="4A30851E" w:rsidR="0075744E" w:rsidRPr="000606C9" w:rsidRDefault="0075744E" w:rsidP="007C360D">
      <w:pPr>
        <w:pStyle w:val="PargrafodaLista"/>
        <w:widowControl w:val="0"/>
        <w:numPr>
          <w:ilvl w:val="0"/>
          <w:numId w:val="17"/>
        </w:numPr>
        <w:tabs>
          <w:tab w:val="left" w:pos="1362"/>
        </w:tabs>
        <w:spacing w:after="120" w:line="288" w:lineRule="auto"/>
        <w:ind w:left="714" w:right="102" w:hanging="357"/>
        <w:contextualSpacing w:val="0"/>
        <w:jc w:val="both"/>
        <w:rPr>
          <w:rFonts w:cs="Arial"/>
        </w:rPr>
      </w:pPr>
      <w:proofErr w:type="gramStart"/>
      <w:r w:rsidRPr="000606C9">
        <w:rPr>
          <w:rFonts w:cs="Arial"/>
        </w:rPr>
        <w:t>uma</w:t>
      </w:r>
      <w:proofErr w:type="gramEnd"/>
      <w:r w:rsidRPr="000606C9">
        <w:rPr>
          <w:rFonts w:cs="Arial"/>
        </w:rPr>
        <w:t xml:space="preserve"> via contendo as diretrizes urbanísticas aprovadas pelo (órgão de planejamento);</w:t>
      </w:r>
    </w:p>
    <w:p w14:paraId="426FA4DE" w14:textId="62AE2D09" w:rsidR="0075744E" w:rsidRPr="00ED5A38" w:rsidRDefault="0075744E" w:rsidP="007C360D">
      <w:pPr>
        <w:pStyle w:val="PargrafodaLista"/>
        <w:widowControl w:val="0"/>
        <w:numPr>
          <w:ilvl w:val="0"/>
          <w:numId w:val="17"/>
        </w:numPr>
        <w:tabs>
          <w:tab w:val="left" w:pos="1362"/>
        </w:tabs>
        <w:spacing w:after="120" w:line="288" w:lineRule="auto"/>
        <w:ind w:left="714" w:right="102" w:hanging="357"/>
        <w:contextualSpacing w:val="0"/>
        <w:jc w:val="both"/>
        <w:rPr>
          <w:rFonts w:cs="Arial"/>
        </w:rPr>
      </w:pPr>
      <w:proofErr w:type="gramStart"/>
      <w:r w:rsidRPr="00ED5A38">
        <w:rPr>
          <w:rFonts w:cs="Arial"/>
        </w:rPr>
        <w:t>documentos</w:t>
      </w:r>
      <w:proofErr w:type="gramEnd"/>
      <w:r w:rsidRPr="00ED5A38">
        <w:rPr>
          <w:rFonts w:cs="Arial"/>
        </w:rPr>
        <w:t xml:space="preserve"> comprovantes da habilitação e responsabilidade dos profissionais  que elaboram e assinam os projetos.</w:t>
      </w:r>
    </w:p>
    <w:p w14:paraId="2BBE1203" w14:textId="38EA3654" w:rsidR="00687ED0" w:rsidRPr="00736634" w:rsidRDefault="00687ED0" w:rsidP="00736634">
      <w:pPr>
        <w:widowControl w:val="0"/>
        <w:spacing w:after="120" w:line="288" w:lineRule="auto"/>
        <w:ind w:right="129"/>
        <w:jc w:val="both"/>
        <w:rPr>
          <w:rFonts w:eastAsia="Times New Roman" w:cs="Arial"/>
          <w:noProof/>
        </w:rPr>
      </w:pPr>
      <w:r w:rsidRPr="00ED5A38">
        <w:rPr>
          <w:rFonts w:eastAsia="Times New Roman" w:cs="Arial"/>
          <w:b/>
          <w:noProof/>
        </w:rPr>
        <w:t>§ 2º</w:t>
      </w:r>
      <w:r w:rsidRPr="00736634">
        <w:rPr>
          <w:rFonts w:eastAsia="Times New Roman" w:cs="Arial"/>
          <w:noProof/>
        </w:rPr>
        <w:t xml:space="preserve"> Todos os documentos e plantas deverão ser assinados pelo proprietário, ou seu representante legal, e por profissional legalmente habilitado para o projeto, inclusive cadastrado no município, nos termos desta lei, com as respectivas ART</w:t>
      </w:r>
      <w:r w:rsidR="00EF7DD8">
        <w:rPr>
          <w:rFonts w:eastAsia="Times New Roman" w:cs="Arial"/>
          <w:noProof/>
        </w:rPr>
        <w:t>’s e RRT’s</w:t>
      </w:r>
      <w:r w:rsidRPr="00736634">
        <w:rPr>
          <w:rFonts w:eastAsia="Times New Roman" w:cs="Arial"/>
          <w:noProof/>
        </w:rPr>
        <w:t xml:space="preserve"> (Anotação</w:t>
      </w:r>
      <w:r w:rsidR="00EF7DD8">
        <w:rPr>
          <w:rFonts w:eastAsia="Times New Roman" w:cs="Arial"/>
          <w:noProof/>
        </w:rPr>
        <w:t xml:space="preserve"> e/ou Refistro</w:t>
      </w:r>
      <w:r w:rsidRPr="00736634">
        <w:rPr>
          <w:rFonts w:eastAsia="Times New Roman" w:cs="Arial"/>
          <w:noProof/>
        </w:rPr>
        <w:t xml:space="preserve"> de Responsabilidade Técnica) para cada etapa do projeto.</w:t>
      </w:r>
    </w:p>
    <w:p w14:paraId="02EDB360" w14:textId="0C330571" w:rsidR="0075744E" w:rsidRPr="00736634" w:rsidRDefault="00687ED0" w:rsidP="00736634">
      <w:pPr>
        <w:widowControl w:val="0"/>
        <w:spacing w:after="120" w:line="288" w:lineRule="auto"/>
        <w:ind w:right="129"/>
        <w:jc w:val="both"/>
        <w:rPr>
          <w:rFonts w:eastAsia="Times New Roman" w:cs="Arial"/>
          <w:noProof/>
        </w:rPr>
      </w:pPr>
      <w:r w:rsidRPr="00ED5A38">
        <w:rPr>
          <w:rFonts w:eastAsia="Times New Roman" w:cs="Arial"/>
          <w:b/>
          <w:noProof/>
        </w:rPr>
        <w:t>§ 3º</w:t>
      </w:r>
      <w:r w:rsidRPr="00736634">
        <w:rPr>
          <w:rFonts w:eastAsia="Times New Roman" w:cs="Arial"/>
          <w:noProof/>
        </w:rPr>
        <w:t xml:space="preserve"> Os projetos a que se refere o inciso II do caput deste artigo deverão ser apresentados pelo loteador mesmo que a realização das obras não seja de sua responsabilidade.</w:t>
      </w:r>
    </w:p>
    <w:p w14:paraId="4F679388" w14:textId="21D81E4E" w:rsidR="00D5311C" w:rsidRPr="000606C9" w:rsidRDefault="00050190" w:rsidP="009C4507">
      <w:pPr>
        <w:pStyle w:val="PargrafodaLista"/>
        <w:widowControl w:val="0"/>
        <w:numPr>
          <w:ilvl w:val="0"/>
          <w:numId w:val="9"/>
        </w:numPr>
        <w:spacing w:after="120" w:line="288" w:lineRule="auto"/>
        <w:ind w:left="0" w:firstLine="0"/>
        <w:jc w:val="both"/>
        <w:rPr>
          <w:rFonts w:eastAsia="Times New Roman" w:cs="Arial"/>
          <w:noProof/>
        </w:rPr>
      </w:pPr>
      <w:r w:rsidRPr="009C4507">
        <w:rPr>
          <w:rFonts w:eastAsia="Times New Roman" w:cs="Arial"/>
          <w:noProof/>
        </w:rPr>
        <w:t xml:space="preserve">     </w:t>
      </w:r>
      <w:r w:rsidR="00687ED0" w:rsidRPr="009C4507">
        <w:rPr>
          <w:rFonts w:eastAsia="Times New Roman" w:cs="Arial"/>
          <w:noProof/>
        </w:rPr>
        <w:t>De posse da documentação exigida, o Poder Público terá o prazo de trinta dias úteis para se pronunciar sobre a aprovação ou sobre possíveis insuficiências do projeto a serem supridas pelo interessado, descontados os dias gastos para complemento de informação externa ou correção de dados.</w:t>
      </w:r>
    </w:p>
    <w:p w14:paraId="731B22B2" w14:textId="5C7BF962" w:rsidR="00687ED0" w:rsidRPr="000606C9" w:rsidRDefault="00687ED0" w:rsidP="00050190">
      <w:pPr>
        <w:pStyle w:val="LeiSecao"/>
        <w:ind w:right="129"/>
      </w:pPr>
      <w:bookmarkStart w:id="58" w:name="_Toc488314608"/>
      <w:r w:rsidRPr="000606C9">
        <w:t xml:space="preserve">Subseção II – </w:t>
      </w:r>
      <w:r w:rsidR="00AF3F73">
        <w:t>Da</w:t>
      </w:r>
      <w:r w:rsidRPr="000606C9">
        <w:t xml:space="preserve"> </w:t>
      </w:r>
      <w:r w:rsidR="00AF3F73">
        <w:t>A</w:t>
      </w:r>
      <w:r w:rsidRPr="000606C9">
        <w:t xml:space="preserve">provação e </w:t>
      </w:r>
      <w:r w:rsidR="00AF3F73">
        <w:t>R</w:t>
      </w:r>
      <w:r w:rsidRPr="000606C9">
        <w:t xml:space="preserve">egistro do </w:t>
      </w:r>
      <w:r w:rsidR="00AF3F73">
        <w:t>Parcelamento</w:t>
      </w:r>
      <w:bookmarkEnd w:id="58"/>
    </w:p>
    <w:p w14:paraId="2984378B" w14:textId="77777777" w:rsidR="00835338" w:rsidRPr="000606C9" w:rsidRDefault="00835338" w:rsidP="00050190">
      <w:pPr>
        <w:pStyle w:val="PargrafodaLista"/>
        <w:widowControl w:val="0"/>
        <w:spacing w:afterLines="120" w:after="288" w:line="288" w:lineRule="auto"/>
        <w:ind w:left="0" w:right="129"/>
        <w:jc w:val="both"/>
        <w:rPr>
          <w:rFonts w:eastAsia="Times New Roman" w:cs="Arial"/>
          <w:noProof/>
        </w:rPr>
      </w:pPr>
    </w:p>
    <w:p w14:paraId="454346C9" w14:textId="1B1B0CC1" w:rsidR="006606D8" w:rsidRPr="000606C9" w:rsidRDefault="00050190" w:rsidP="009C4507">
      <w:pPr>
        <w:pStyle w:val="PargrafodaLista"/>
        <w:widowControl w:val="0"/>
        <w:numPr>
          <w:ilvl w:val="0"/>
          <w:numId w:val="9"/>
        </w:numPr>
        <w:spacing w:after="120" w:line="288" w:lineRule="auto"/>
        <w:ind w:left="0" w:firstLine="0"/>
        <w:jc w:val="both"/>
        <w:rPr>
          <w:rFonts w:eastAsia="Times New Roman" w:cs="Arial"/>
          <w:noProof/>
        </w:rPr>
      </w:pPr>
      <w:r w:rsidRPr="000606C9">
        <w:rPr>
          <w:rFonts w:eastAsia="Times New Roman" w:cs="Arial"/>
          <w:noProof/>
        </w:rPr>
        <w:t xml:space="preserve">     </w:t>
      </w:r>
      <w:r w:rsidR="00687ED0" w:rsidRPr="000606C9">
        <w:rPr>
          <w:rFonts w:eastAsia="Times New Roman" w:cs="Arial"/>
          <w:noProof/>
        </w:rPr>
        <w:t xml:space="preserve">O Poder Público, após análise pelos órgãos competentes, baixará decreto de aprovação do loteamento, sendo fornecida certidão e Croqui oficial para competente averbação no Registro de Imóveis e, depois de demonstrada a averbação, expedirá  alvará de “Licença para Execução do Loteamento, Serviços e Obras de </w:t>
      </w:r>
      <w:r w:rsidR="00202176">
        <w:rPr>
          <w:rFonts w:eastAsia="Times New Roman" w:cs="Arial"/>
          <w:noProof/>
        </w:rPr>
        <w:t>Infraestrutura</w:t>
      </w:r>
      <w:r w:rsidR="00687ED0" w:rsidRPr="000606C9">
        <w:rPr>
          <w:rFonts w:eastAsia="Times New Roman" w:cs="Arial"/>
          <w:noProof/>
        </w:rPr>
        <w:t xml:space="preserve"> Urbana” para este exigidos, devendo o loteador fazer a entrega dos originais dos projetos das obras a serem executadas no momento da retirada do alvará.</w:t>
      </w:r>
    </w:p>
    <w:p w14:paraId="53DEF6F1" w14:textId="76CB77E3" w:rsidR="00067D05" w:rsidRPr="00B374CF" w:rsidRDefault="00687ED0" w:rsidP="00067D05">
      <w:pPr>
        <w:spacing w:after="60" w:line="288" w:lineRule="auto"/>
        <w:ind w:right="102"/>
        <w:rPr>
          <w:rFonts w:cs="Arial"/>
          <w:noProof/>
        </w:rPr>
      </w:pPr>
      <w:r w:rsidRPr="00ED5A38">
        <w:rPr>
          <w:rFonts w:eastAsia="Times New Roman" w:cs="Arial"/>
          <w:b/>
          <w:noProof/>
        </w:rPr>
        <w:t>§ 1º</w:t>
      </w:r>
      <w:r w:rsidR="00067D05">
        <w:rPr>
          <w:rFonts w:eastAsia="Times New Roman" w:cs="Arial"/>
          <w:b/>
          <w:noProof/>
        </w:rPr>
        <w:t xml:space="preserve"> </w:t>
      </w:r>
      <w:r w:rsidR="00067D05" w:rsidRPr="00ED5A38">
        <w:rPr>
          <w:rFonts w:eastAsia="Times New Roman" w:cs="Arial"/>
          <w:noProof/>
        </w:rPr>
        <w:t>O</w:t>
      </w:r>
      <w:r w:rsidR="00067D05">
        <w:rPr>
          <w:rFonts w:eastAsia="Times New Roman" w:cs="Arial"/>
          <w:b/>
          <w:noProof/>
        </w:rPr>
        <w:t xml:space="preserve"> </w:t>
      </w:r>
      <w:r w:rsidR="00067D05" w:rsidRPr="00B374CF">
        <w:rPr>
          <w:rFonts w:cs="Arial"/>
          <w:noProof/>
        </w:rPr>
        <w:t>Decreto Municipal</w:t>
      </w:r>
      <w:r w:rsidR="00067D05">
        <w:rPr>
          <w:rFonts w:cs="Arial"/>
          <w:noProof/>
        </w:rPr>
        <w:t xml:space="preserve"> deverá descrever as seguintes informações</w:t>
      </w:r>
      <w:r w:rsidR="00067D05" w:rsidRPr="00B374CF">
        <w:rPr>
          <w:rFonts w:cs="Arial"/>
          <w:noProof/>
        </w:rPr>
        <w:t>:</w:t>
      </w:r>
    </w:p>
    <w:p w14:paraId="2BB44F9F" w14:textId="77777777" w:rsidR="00067D05" w:rsidRPr="00B61177" w:rsidRDefault="00067D05" w:rsidP="00067D05">
      <w:pPr>
        <w:widowControl w:val="0"/>
        <w:numPr>
          <w:ilvl w:val="0"/>
          <w:numId w:val="80"/>
        </w:numPr>
        <w:tabs>
          <w:tab w:val="left" w:pos="284"/>
        </w:tabs>
        <w:spacing w:after="60" w:line="288" w:lineRule="auto"/>
        <w:ind w:left="567" w:right="102" w:hanging="283"/>
        <w:jc w:val="both"/>
        <w:rPr>
          <w:noProof/>
        </w:rPr>
      </w:pPr>
      <w:r w:rsidRPr="00B61177">
        <w:rPr>
          <w:noProof/>
        </w:rPr>
        <w:t xml:space="preserve">Condições em que o loteamento foi autorizado; </w:t>
      </w:r>
    </w:p>
    <w:p w14:paraId="3F5F58F5" w14:textId="77777777" w:rsidR="00067D05" w:rsidRPr="00B61177" w:rsidRDefault="00067D05" w:rsidP="00067D05">
      <w:pPr>
        <w:widowControl w:val="0"/>
        <w:numPr>
          <w:ilvl w:val="0"/>
          <w:numId w:val="80"/>
        </w:numPr>
        <w:tabs>
          <w:tab w:val="left" w:pos="284"/>
        </w:tabs>
        <w:spacing w:after="60" w:line="288" w:lineRule="auto"/>
        <w:ind w:left="567" w:right="102" w:hanging="283"/>
        <w:jc w:val="both"/>
        <w:rPr>
          <w:noProof/>
        </w:rPr>
      </w:pPr>
      <w:r w:rsidRPr="00B61177">
        <w:rPr>
          <w:noProof/>
        </w:rPr>
        <w:t>Obras a serem realizadas;</w:t>
      </w:r>
    </w:p>
    <w:p w14:paraId="47E492CF" w14:textId="77777777" w:rsidR="00067D05" w:rsidRPr="00B61177" w:rsidRDefault="00067D05" w:rsidP="00067D05">
      <w:pPr>
        <w:widowControl w:val="0"/>
        <w:numPr>
          <w:ilvl w:val="0"/>
          <w:numId w:val="80"/>
        </w:numPr>
        <w:tabs>
          <w:tab w:val="left" w:pos="284"/>
        </w:tabs>
        <w:spacing w:after="60" w:line="288" w:lineRule="auto"/>
        <w:ind w:left="567" w:right="102" w:hanging="283"/>
        <w:jc w:val="both"/>
        <w:rPr>
          <w:noProof/>
        </w:rPr>
      </w:pPr>
      <w:r w:rsidRPr="00B61177">
        <w:rPr>
          <w:noProof/>
        </w:rPr>
        <w:t>Cronograma e o orçamento para execução;</w:t>
      </w:r>
    </w:p>
    <w:p w14:paraId="26E0E6F1" w14:textId="77777777" w:rsidR="00067D05" w:rsidRPr="00B61177" w:rsidRDefault="00067D05" w:rsidP="00067D05">
      <w:pPr>
        <w:widowControl w:val="0"/>
        <w:numPr>
          <w:ilvl w:val="0"/>
          <w:numId w:val="80"/>
        </w:numPr>
        <w:tabs>
          <w:tab w:val="left" w:pos="284"/>
        </w:tabs>
        <w:spacing w:after="60" w:line="288" w:lineRule="auto"/>
        <w:ind w:left="567" w:right="102" w:hanging="283"/>
        <w:jc w:val="both"/>
        <w:rPr>
          <w:noProof/>
        </w:rPr>
      </w:pPr>
      <w:r w:rsidRPr="00B61177">
        <w:rPr>
          <w:noProof/>
        </w:rPr>
        <w:lastRenderedPageBreak/>
        <w:t xml:space="preserve">Áreas caucionadas para garantia da execução das obras; </w:t>
      </w:r>
    </w:p>
    <w:p w14:paraId="1D0879EE" w14:textId="77777777" w:rsidR="00067D05" w:rsidRPr="00B61177" w:rsidRDefault="00067D05" w:rsidP="00067D05">
      <w:pPr>
        <w:widowControl w:val="0"/>
        <w:numPr>
          <w:ilvl w:val="0"/>
          <w:numId w:val="80"/>
        </w:numPr>
        <w:tabs>
          <w:tab w:val="left" w:pos="284"/>
        </w:tabs>
        <w:spacing w:after="60" w:line="288" w:lineRule="auto"/>
        <w:ind w:left="567" w:right="102" w:hanging="283"/>
        <w:jc w:val="both"/>
        <w:rPr>
          <w:noProof/>
        </w:rPr>
      </w:pPr>
      <w:r w:rsidRPr="00B61177">
        <w:rPr>
          <w:noProof/>
        </w:rPr>
        <w:t>Áreas transferidas ao domínio público;</w:t>
      </w:r>
    </w:p>
    <w:p w14:paraId="693A52C9" w14:textId="77777777" w:rsidR="00067D05" w:rsidRPr="00B61177" w:rsidRDefault="00067D05" w:rsidP="00067D05">
      <w:pPr>
        <w:widowControl w:val="0"/>
        <w:numPr>
          <w:ilvl w:val="0"/>
          <w:numId w:val="80"/>
        </w:numPr>
        <w:tabs>
          <w:tab w:val="left" w:pos="284"/>
        </w:tabs>
        <w:spacing w:after="60" w:line="288" w:lineRule="auto"/>
        <w:ind w:left="567" w:right="102" w:hanging="283"/>
        <w:jc w:val="both"/>
        <w:rPr>
          <w:noProof/>
        </w:rPr>
      </w:pPr>
      <w:r w:rsidRPr="00B61177">
        <w:rPr>
          <w:noProof/>
        </w:rPr>
        <w:t>Lotes que poderão receber aumento do potencial construtivo, quando for o caso;</w:t>
      </w:r>
    </w:p>
    <w:p w14:paraId="7D86D31D" w14:textId="21654D0D" w:rsidR="00067D05" w:rsidRDefault="00067D05" w:rsidP="00067D05">
      <w:pPr>
        <w:widowControl w:val="0"/>
        <w:numPr>
          <w:ilvl w:val="0"/>
          <w:numId w:val="80"/>
        </w:numPr>
        <w:tabs>
          <w:tab w:val="left" w:pos="284"/>
        </w:tabs>
        <w:spacing w:after="60" w:line="288" w:lineRule="auto"/>
        <w:ind w:left="567" w:right="102" w:hanging="283"/>
        <w:jc w:val="both"/>
        <w:rPr>
          <w:noProof/>
        </w:rPr>
      </w:pPr>
      <w:r w:rsidRPr="00B61177">
        <w:rPr>
          <w:noProof/>
        </w:rPr>
        <w:t>Prazo pa</w:t>
      </w:r>
      <w:r>
        <w:rPr>
          <w:noProof/>
        </w:rPr>
        <w:t>ra início e conclusão das obras;</w:t>
      </w:r>
    </w:p>
    <w:p w14:paraId="4649A20C" w14:textId="7033F851" w:rsidR="00067D05" w:rsidRPr="00ED5A38" w:rsidRDefault="00067D05" w:rsidP="00ED5A38">
      <w:pPr>
        <w:spacing w:after="60" w:line="288" w:lineRule="auto"/>
        <w:ind w:right="102"/>
        <w:rPr>
          <w:rFonts w:eastAsia="Times New Roman" w:cs="Arial"/>
          <w:noProof/>
        </w:rPr>
      </w:pPr>
      <w:r w:rsidRPr="00D968DC">
        <w:rPr>
          <w:rFonts w:eastAsia="Times New Roman" w:cs="Arial"/>
          <w:b/>
          <w:noProof/>
        </w:rPr>
        <w:t xml:space="preserve">§ </w:t>
      </w:r>
      <w:r>
        <w:rPr>
          <w:rFonts w:eastAsia="Times New Roman" w:cs="Arial"/>
          <w:b/>
          <w:noProof/>
        </w:rPr>
        <w:t>2</w:t>
      </w:r>
      <w:r w:rsidRPr="00D968DC">
        <w:rPr>
          <w:rFonts w:eastAsia="Times New Roman" w:cs="Arial"/>
          <w:b/>
          <w:noProof/>
        </w:rPr>
        <w:t>º</w:t>
      </w:r>
      <w:r w:rsidRPr="00736634">
        <w:rPr>
          <w:rFonts w:eastAsia="Times New Roman" w:cs="Arial"/>
          <w:noProof/>
        </w:rPr>
        <w:t xml:space="preserve"> </w:t>
      </w:r>
      <w:r w:rsidRPr="00ED5A38">
        <w:rPr>
          <w:rFonts w:eastAsia="Times New Roman" w:cs="Arial"/>
          <w:noProof/>
        </w:rPr>
        <w:t>No caso de parcelamentos localizados na Zona de Expansão Urbana, o decreto deverá apresentar a(s) zona(s) que incidirão sobre a área após sua implementação.</w:t>
      </w:r>
    </w:p>
    <w:p w14:paraId="5C7FB8FB" w14:textId="2E5E2F6E" w:rsidR="006606D8" w:rsidRDefault="00067D05" w:rsidP="00736634">
      <w:pPr>
        <w:widowControl w:val="0"/>
        <w:spacing w:after="120" w:line="288" w:lineRule="auto"/>
        <w:ind w:right="129"/>
        <w:jc w:val="both"/>
        <w:rPr>
          <w:rFonts w:eastAsia="Times New Roman" w:cs="Arial"/>
          <w:noProof/>
        </w:rPr>
      </w:pPr>
      <w:r w:rsidRPr="00D968DC">
        <w:rPr>
          <w:rFonts w:eastAsia="Times New Roman" w:cs="Arial"/>
          <w:b/>
          <w:noProof/>
        </w:rPr>
        <w:t xml:space="preserve">§ </w:t>
      </w:r>
      <w:r>
        <w:rPr>
          <w:rFonts w:eastAsia="Times New Roman" w:cs="Arial"/>
          <w:b/>
          <w:noProof/>
        </w:rPr>
        <w:t>3</w:t>
      </w:r>
      <w:r w:rsidRPr="00D968DC">
        <w:rPr>
          <w:rFonts w:eastAsia="Times New Roman" w:cs="Arial"/>
          <w:b/>
          <w:noProof/>
        </w:rPr>
        <w:t>º</w:t>
      </w:r>
      <w:r w:rsidR="00050190" w:rsidRPr="00736634">
        <w:rPr>
          <w:rFonts w:eastAsia="Times New Roman" w:cs="Arial"/>
          <w:noProof/>
        </w:rPr>
        <w:t xml:space="preserve"> </w:t>
      </w:r>
      <w:r w:rsidR="00687ED0" w:rsidRPr="00736634">
        <w:rPr>
          <w:rFonts w:eastAsia="Times New Roman" w:cs="Arial"/>
          <w:noProof/>
        </w:rPr>
        <w:t xml:space="preserve">No ato de registro do projeto de loteamento, o loteador transferirá no Município, mediante escritura pública e sem qualquer ônus ou encargos para este, a propriedade das áreas que passarão ao domínio do público, sejam APP’s, ZEIA’s, espaços livre de uso público, áreas destinadas a instalação dos equipamentos </w:t>
      </w:r>
      <w:r w:rsidR="00D50A60">
        <w:rPr>
          <w:rFonts w:eastAsia="Times New Roman" w:cs="Arial"/>
          <w:noProof/>
        </w:rPr>
        <w:t>urbanos</w:t>
      </w:r>
      <w:r w:rsidR="00D50A60" w:rsidRPr="00736634">
        <w:rPr>
          <w:rFonts w:eastAsia="Times New Roman" w:cs="Arial"/>
          <w:noProof/>
        </w:rPr>
        <w:t xml:space="preserve"> </w:t>
      </w:r>
      <w:r w:rsidR="00687ED0" w:rsidRPr="00736634">
        <w:rPr>
          <w:rFonts w:eastAsia="Times New Roman" w:cs="Arial"/>
          <w:noProof/>
        </w:rPr>
        <w:t>e comunitários</w:t>
      </w:r>
      <w:r w:rsidR="00D50A60">
        <w:rPr>
          <w:rFonts w:eastAsia="Times New Roman" w:cs="Arial"/>
          <w:noProof/>
        </w:rPr>
        <w:t>,</w:t>
      </w:r>
      <w:r w:rsidR="00687ED0" w:rsidRPr="00736634">
        <w:rPr>
          <w:rFonts w:eastAsia="Times New Roman" w:cs="Arial"/>
          <w:noProof/>
        </w:rPr>
        <w:t xml:space="preserve"> áreas correspondentes ao sistema viário, faixas de domínio e eventuais outras áreas remanescentes.</w:t>
      </w:r>
    </w:p>
    <w:p w14:paraId="7F4C1EE6" w14:textId="5167CE86" w:rsidR="00687ED0" w:rsidRPr="00736634" w:rsidRDefault="006B092A" w:rsidP="00736634">
      <w:pPr>
        <w:widowControl w:val="0"/>
        <w:spacing w:after="120" w:line="288" w:lineRule="auto"/>
        <w:ind w:right="129"/>
        <w:jc w:val="both"/>
        <w:rPr>
          <w:rFonts w:eastAsia="Times New Roman" w:cs="Arial"/>
          <w:noProof/>
        </w:rPr>
      </w:pPr>
      <w:r w:rsidRPr="00ED5A38">
        <w:rPr>
          <w:rFonts w:eastAsia="Times New Roman" w:cs="Arial"/>
          <w:b/>
          <w:noProof/>
        </w:rPr>
        <w:t xml:space="preserve">§ </w:t>
      </w:r>
      <w:r w:rsidR="00067D05" w:rsidRPr="00ED5A38">
        <w:rPr>
          <w:rFonts w:eastAsia="Times New Roman" w:cs="Arial"/>
          <w:b/>
          <w:noProof/>
        </w:rPr>
        <w:t>4º</w:t>
      </w:r>
      <w:r w:rsidRPr="00736634">
        <w:rPr>
          <w:rFonts w:eastAsia="Times New Roman" w:cs="Arial"/>
          <w:noProof/>
        </w:rPr>
        <w:t xml:space="preserve"> Acarretam a caducidade da aprovação do loteamento:</w:t>
      </w:r>
    </w:p>
    <w:p w14:paraId="1A2E37C5" w14:textId="0EFF523A" w:rsidR="006606D8" w:rsidRPr="000606C9" w:rsidRDefault="006606D8" w:rsidP="007C360D">
      <w:pPr>
        <w:pStyle w:val="PargrafodaLista"/>
        <w:widowControl w:val="0"/>
        <w:numPr>
          <w:ilvl w:val="0"/>
          <w:numId w:val="18"/>
        </w:numPr>
        <w:tabs>
          <w:tab w:val="left" w:pos="1362"/>
        </w:tabs>
        <w:spacing w:before="124" w:line="276" w:lineRule="auto"/>
        <w:ind w:right="129"/>
        <w:jc w:val="both"/>
        <w:rPr>
          <w:rFonts w:cs="Arial"/>
        </w:rPr>
      </w:pPr>
      <w:proofErr w:type="gramStart"/>
      <w:r w:rsidRPr="000606C9">
        <w:rPr>
          <w:rFonts w:cs="Arial"/>
        </w:rPr>
        <w:t>não</w:t>
      </w:r>
      <w:proofErr w:type="gramEnd"/>
      <w:r w:rsidRPr="000606C9">
        <w:rPr>
          <w:rFonts w:cs="Arial"/>
        </w:rPr>
        <w:t xml:space="preserve"> ser o mesmo averbando no Registro Imóveis no prazo de 120 dias   a contar da publicação do Decreto de Aprovação;</w:t>
      </w:r>
    </w:p>
    <w:p w14:paraId="7A1E3517" w14:textId="7904920F" w:rsidR="006606D8" w:rsidRPr="000606C9" w:rsidRDefault="006606D8" w:rsidP="007C360D">
      <w:pPr>
        <w:pStyle w:val="PargrafodaLista"/>
        <w:widowControl w:val="0"/>
        <w:numPr>
          <w:ilvl w:val="0"/>
          <w:numId w:val="18"/>
        </w:numPr>
        <w:tabs>
          <w:tab w:val="left" w:pos="1362"/>
        </w:tabs>
        <w:spacing w:before="124" w:line="276" w:lineRule="auto"/>
        <w:ind w:right="129"/>
        <w:jc w:val="both"/>
        <w:rPr>
          <w:rFonts w:cs="Arial"/>
        </w:rPr>
      </w:pPr>
      <w:proofErr w:type="gramStart"/>
      <w:r w:rsidRPr="000606C9">
        <w:rPr>
          <w:rFonts w:cs="Arial"/>
        </w:rPr>
        <w:t>averbado</w:t>
      </w:r>
      <w:proofErr w:type="gramEnd"/>
      <w:r w:rsidRPr="000606C9">
        <w:rPr>
          <w:rFonts w:cs="Arial"/>
        </w:rPr>
        <w:t xml:space="preserve"> o loteamento, a sua execução não ser iniciada no prazo de 120  dias     a contar da data da averbação;</w:t>
      </w:r>
    </w:p>
    <w:p w14:paraId="70F3A268" w14:textId="166AC3EC" w:rsidR="006606D8" w:rsidRPr="000606C9" w:rsidRDefault="006606D8" w:rsidP="007C360D">
      <w:pPr>
        <w:pStyle w:val="PargrafodaLista"/>
        <w:widowControl w:val="0"/>
        <w:numPr>
          <w:ilvl w:val="0"/>
          <w:numId w:val="18"/>
        </w:numPr>
        <w:tabs>
          <w:tab w:val="left" w:pos="1362"/>
        </w:tabs>
        <w:spacing w:before="124" w:line="276" w:lineRule="auto"/>
        <w:ind w:right="129"/>
        <w:jc w:val="both"/>
        <w:rPr>
          <w:rFonts w:cs="Arial"/>
        </w:rPr>
      </w:pPr>
      <w:proofErr w:type="gramStart"/>
      <w:r w:rsidRPr="000606C9">
        <w:rPr>
          <w:rFonts w:cs="Arial"/>
        </w:rPr>
        <w:t>não</w:t>
      </w:r>
      <w:proofErr w:type="gramEnd"/>
      <w:r w:rsidRPr="000606C9">
        <w:rPr>
          <w:rFonts w:cs="Arial"/>
        </w:rPr>
        <w:t xml:space="preserve"> sendo  iniciado  e/ou  concluídos  as  obras  de  </w:t>
      </w:r>
      <w:r w:rsidR="00202176">
        <w:rPr>
          <w:rFonts w:cs="Arial"/>
        </w:rPr>
        <w:t>infraestrutura</w:t>
      </w:r>
      <w:r w:rsidRPr="000606C9">
        <w:rPr>
          <w:rFonts w:cs="Arial"/>
        </w:rPr>
        <w:t xml:space="preserve">  exigidas  do loteador nos respectivos prazos;</w:t>
      </w:r>
    </w:p>
    <w:p w14:paraId="7A6EE118" w14:textId="77777777" w:rsidR="00067D05" w:rsidRPr="00ED5A38" w:rsidRDefault="00067D05"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No ato de recebimento da cópia do projeto aprovado pelo Poder Executivo Municipal, o interessado assinará um Termo de Compromisso no qual se obrigará a:</w:t>
      </w:r>
    </w:p>
    <w:p w14:paraId="0ABE5074" w14:textId="1B28F741" w:rsidR="00067D05" w:rsidRPr="00B61177" w:rsidRDefault="00067D05" w:rsidP="00067D05">
      <w:pPr>
        <w:widowControl w:val="0"/>
        <w:numPr>
          <w:ilvl w:val="0"/>
          <w:numId w:val="81"/>
        </w:numPr>
        <w:tabs>
          <w:tab w:val="left" w:pos="284"/>
        </w:tabs>
        <w:spacing w:after="60" w:line="288" w:lineRule="auto"/>
        <w:ind w:left="567" w:right="102" w:hanging="283"/>
        <w:jc w:val="both"/>
        <w:rPr>
          <w:noProof/>
        </w:rPr>
      </w:pPr>
      <w:r w:rsidRPr="00B61177">
        <w:rPr>
          <w:noProof/>
        </w:rPr>
        <w:t xml:space="preserve">Executar as obras de </w:t>
      </w:r>
      <w:r w:rsidR="00202176">
        <w:rPr>
          <w:noProof/>
        </w:rPr>
        <w:t>infraestrutura</w:t>
      </w:r>
      <w:r w:rsidRPr="00B61177">
        <w:rPr>
          <w:noProof/>
        </w:rPr>
        <w:t xml:space="preserve"> </w:t>
      </w:r>
      <w:r w:rsidRPr="00305D11">
        <w:rPr>
          <w:noProof/>
        </w:rPr>
        <w:t xml:space="preserve">referidas no </w:t>
      </w:r>
      <w:r w:rsidR="00901608" w:rsidRPr="00ED5A38">
        <w:rPr>
          <w:noProof/>
        </w:rPr>
        <w:fldChar w:fldCharType="begin"/>
      </w:r>
      <w:r w:rsidR="00901608" w:rsidRPr="00305D11">
        <w:rPr>
          <w:noProof/>
        </w:rPr>
        <w:instrText xml:space="preserve"> REF _Ref488216729 \r \h </w:instrText>
      </w:r>
      <w:r w:rsidR="00305D11">
        <w:rPr>
          <w:noProof/>
        </w:rPr>
        <w:instrText xml:space="preserve"> \* MERGEFORMAT </w:instrText>
      </w:r>
      <w:r w:rsidR="00901608" w:rsidRPr="00ED5A38">
        <w:rPr>
          <w:noProof/>
        </w:rPr>
      </w:r>
      <w:r w:rsidR="00901608" w:rsidRPr="00ED5A38">
        <w:rPr>
          <w:noProof/>
        </w:rPr>
        <w:fldChar w:fldCharType="separate"/>
      </w:r>
      <w:r w:rsidR="00901608" w:rsidRPr="00305D11">
        <w:rPr>
          <w:noProof/>
        </w:rPr>
        <w:t>Art. 32</w:t>
      </w:r>
      <w:r w:rsidR="00901608" w:rsidRPr="00ED5A38">
        <w:rPr>
          <w:noProof/>
        </w:rPr>
        <w:fldChar w:fldCharType="end"/>
      </w:r>
      <w:r w:rsidRPr="00305D11">
        <w:rPr>
          <w:noProof/>
        </w:rPr>
        <w:t xml:space="preserve"> desta Lei, conforme cronograma observando o prazo máximo disposto no </w:t>
      </w:r>
      <w:r w:rsidR="00305D11" w:rsidRPr="00ED5A38">
        <w:rPr>
          <w:noProof/>
        </w:rPr>
        <w:fldChar w:fldCharType="begin"/>
      </w:r>
      <w:r w:rsidR="00305D11" w:rsidRPr="00ED5A38">
        <w:rPr>
          <w:noProof/>
        </w:rPr>
        <w:instrText xml:space="preserve"> REF _Ref488216774 \r \h </w:instrText>
      </w:r>
      <w:r w:rsidR="00305D11">
        <w:rPr>
          <w:noProof/>
        </w:rPr>
        <w:instrText xml:space="preserve"> \* MERGEFORMAT </w:instrText>
      </w:r>
      <w:r w:rsidR="00305D11" w:rsidRPr="00ED5A38">
        <w:rPr>
          <w:noProof/>
        </w:rPr>
      </w:r>
      <w:r w:rsidR="00305D11" w:rsidRPr="00ED5A38">
        <w:rPr>
          <w:noProof/>
        </w:rPr>
        <w:fldChar w:fldCharType="separate"/>
      </w:r>
      <w:r w:rsidR="00305D11" w:rsidRPr="00ED5A38">
        <w:rPr>
          <w:noProof/>
        </w:rPr>
        <w:t>Art. 35</w:t>
      </w:r>
      <w:r w:rsidR="00305D11" w:rsidRPr="00ED5A38">
        <w:rPr>
          <w:noProof/>
        </w:rPr>
        <w:fldChar w:fldCharType="end"/>
      </w:r>
      <w:r w:rsidRPr="00305D11">
        <w:rPr>
          <w:noProof/>
        </w:rPr>
        <w:t xml:space="preserve"> desta Lei;</w:t>
      </w:r>
    </w:p>
    <w:p w14:paraId="422139FF" w14:textId="77777777" w:rsidR="00067D05" w:rsidRPr="00B61177" w:rsidRDefault="00067D05" w:rsidP="00067D05">
      <w:pPr>
        <w:widowControl w:val="0"/>
        <w:numPr>
          <w:ilvl w:val="0"/>
          <w:numId w:val="81"/>
        </w:numPr>
        <w:tabs>
          <w:tab w:val="left" w:pos="284"/>
        </w:tabs>
        <w:spacing w:after="60" w:line="288" w:lineRule="auto"/>
        <w:ind w:left="567" w:right="102" w:hanging="283"/>
        <w:jc w:val="both"/>
        <w:rPr>
          <w:noProof/>
        </w:rPr>
      </w:pPr>
      <w:r w:rsidRPr="00B61177">
        <w:rPr>
          <w:noProof/>
        </w:rPr>
        <w:t>Executar as obras de consolidação e arrimo para a boa conservação das vias de circulação, pontilhões e bueiros necessários, sempre que as obras mencionadas forem consideradas indispensáveis à vista das condições viárias, de segurança e sanitárias do terreno a arruar;</w:t>
      </w:r>
    </w:p>
    <w:p w14:paraId="0FBACCE6" w14:textId="77777777" w:rsidR="00067D05" w:rsidRPr="00B61177" w:rsidRDefault="00067D05" w:rsidP="00067D05">
      <w:pPr>
        <w:widowControl w:val="0"/>
        <w:numPr>
          <w:ilvl w:val="0"/>
          <w:numId w:val="81"/>
        </w:numPr>
        <w:tabs>
          <w:tab w:val="left" w:pos="284"/>
        </w:tabs>
        <w:spacing w:after="60" w:line="288" w:lineRule="auto"/>
        <w:ind w:left="567" w:right="102" w:hanging="283"/>
        <w:jc w:val="both"/>
        <w:rPr>
          <w:noProof/>
        </w:rPr>
      </w:pPr>
      <w:r w:rsidRPr="00B61177">
        <w:rPr>
          <w:noProof/>
        </w:rPr>
        <w:t>Facilitar a fiscalização permanente do Poder Executivo Municipal durante a execução das obras e serviços;</w:t>
      </w:r>
    </w:p>
    <w:p w14:paraId="0C533E31" w14:textId="77777777" w:rsidR="00067D05" w:rsidRPr="00B61177" w:rsidRDefault="00067D05" w:rsidP="00067D05">
      <w:pPr>
        <w:widowControl w:val="0"/>
        <w:numPr>
          <w:ilvl w:val="0"/>
          <w:numId w:val="81"/>
        </w:numPr>
        <w:tabs>
          <w:tab w:val="left" w:pos="284"/>
        </w:tabs>
        <w:spacing w:after="60" w:line="288" w:lineRule="auto"/>
        <w:ind w:left="567" w:right="102" w:hanging="283"/>
        <w:jc w:val="both"/>
        <w:rPr>
          <w:noProof/>
        </w:rPr>
      </w:pPr>
      <w:r w:rsidRPr="00B61177">
        <w:rPr>
          <w:noProof/>
        </w:rPr>
        <w:t>Não outorgar qualquer escritura de compra e venda ou compromisso de compra e venda dos lotes caucionados antes de concluídas as obras previstas nos incisos I e II deste artigo;</w:t>
      </w:r>
    </w:p>
    <w:p w14:paraId="70859ED6" w14:textId="1A761CED" w:rsidR="00067D05" w:rsidRPr="005B2BFB" w:rsidRDefault="00067D05" w:rsidP="00067D05">
      <w:pPr>
        <w:widowControl w:val="0"/>
        <w:numPr>
          <w:ilvl w:val="0"/>
          <w:numId w:val="81"/>
        </w:numPr>
        <w:tabs>
          <w:tab w:val="left" w:pos="284"/>
        </w:tabs>
        <w:spacing w:after="60" w:line="288" w:lineRule="auto"/>
        <w:ind w:left="567" w:right="102" w:hanging="283"/>
        <w:jc w:val="both"/>
        <w:rPr>
          <w:rFonts w:eastAsia="Arial" w:cs="Arial"/>
          <w:noProof/>
        </w:rPr>
      </w:pPr>
      <w:r w:rsidRPr="00B61177">
        <w:rPr>
          <w:noProof/>
        </w:rPr>
        <w:t>Utilizar o modelo de Contrato de Compra e Venda aprovado pelo Poder Executivo Municipal e conforme</w:t>
      </w:r>
      <w:r w:rsidRPr="005B2BFB">
        <w:rPr>
          <w:rFonts w:cs="Arial"/>
          <w:noProof/>
        </w:rPr>
        <w:t xml:space="preserve"> </w:t>
      </w:r>
      <w:r w:rsidR="00202176">
        <w:rPr>
          <w:rFonts w:cs="Arial"/>
          <w:noProof/>
        </w:rPr>
        <w:t xml:space="preserve">disposto no </w:t>
      </w:r>
      <w:r w:rsidR="00202176">
        <w:rPr>
          <w:rFonts w:cs="Arial"/>
          <w:noProof/>
        </w:rPr>
        <w:fldChar w:fldCharType="begin"/>
      </w:r>
      <w:r w:rsidR="00202176">
        <w:rPr>
          <w:rFonts w:cs="Arial"/>
          <w:noProof/>
        </w:rPr>
        <w:instrText xml:space="preserve"> REF _Ref488145144 \r \h </w:instrText>
      </w:r>
      <w:r w:rsidR="00202176">
        <w:rPr>
          <w:rFonts w:cs="Arial"/>
          <w:noProof/>
        </w:rPr>
      </w:r>
      <w:r w:rsidR="00202176">
        <w:rPr>
          <w:rFonts w:cs="Arial"/>
          <w:noProof/>
        </w:rPr>
        <w:fldChar w:fldCharType="separate"/>
      </w:r>
      <w:r w:rsidR="00202176">
        <w:rPr>
          <w:rFonts w:cs="Arial"/>
          <w:noProof/>
        </w:rPr>
        <w:t>Art. 68</w:t>
      </w:r>
      <w:r w:rsidR="00202176">
        <w:rPr>
          <w:rFonts w:cs="Arial"/>
          <w:noProof/>
        </w:rPr>
        <w:fldChar w:fldCharType="end"/>
      </w:r>
      <w:r w:rsidR="00202176">
        <w:rPr>
          <w:rFonts w:cs="Arial"/>
          <w:noProof/>
        </w:rPr>
        <w:t xml:space="preserve"> dessa lei</w:t>
      </w:r>
      <w:r w:rsidRPr="005B2BFB">
        <w:rPr>
          <w:rFonts w:cs="Arial"/>
          <w:noProof/>
        </w:rPr>
        <w:t>;</w:t>
      </w:r>
    </w:p>
    <w:p w14:paraId="512B6B0E" w14:textId="77777777" w:rsidR="00067D05" w:rsidRPr="005B2BFB" w:rsidRDefault="00067D05" w:rsidP="00067D05">
      <w:pPr>
        <w:widowControl w:val="0"/>
        <w:numPr>
          <w:ilvl w:val="0"/>
          <w:numId w:val="81"/>
        </w:numPr>
        <w:tabs>
          <w:tab w:val="left" w:pos="284"/>
        </w:tabs>
        <w:spacing w:after="60" w:line="288" w:lineRule="auto"/>
        <w:ind w:left="567" w:right="102" w:hanging="283"/>
        <w:jc w:val="both"/>
        <w:rPr>
          <w:rFonts w:eastAsia="Arial" w:cs="Arial"/>
          <w:noProof/>
        </w:rPr>
      </w:pPr>
      <w:r w:rsidRPr="005B2BFB">
        <w:rPr>
          <w:rFonts w:cs="Arial"/>
          <w:noProof/>
        </w:rPr>
        <w:t>Preservar as áreas verdes existentes, sob pena de responsabilização cível, administrativa e</w:t>
      </w:r>
      <w:r w:rsidRPr="005B2BFB">
        <w:rPr>
          <w:rFonts w:cs="Arial"/>
          <w:noProof/>
          <w:spacing w:val="-23"/>
        </w:rPr>
        <w:t xml:space="preserve"> </w:t>
      </w:r>
      <w:r w:rsidRPr="00B61177">
        <w:rPr>
          <w:noProof/>
        </w:rPr>
        <w:t>criminal</w:t>
      </w:r>
      <w:r w:rsidRPr="005B2BFB">
        <w:rPr>
          <w:rFonts w:cs="Arial"/>
          <w:noProof/>
        </w:rPr>
        <w:t>.</w:t>
      </w:r>
    </w:p>
    <w:p w14:paraId="21FCCDC6" w14:textId="18EAF507" w:rsidR="00067D05" w:rsidRDefault="00067D05"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No Termo de Compromisso deverão constar especificamente as obras e serviços que o loteador é obrigado a executar e o prazo fixado para sua execução.</w:t>
      </w:r>
    </w:p>
    <w:p w14:paraId="69CA5FC4" w14:textId="6AC25B8A" w:rsidR="006606D8" w:rsidRDefault="00050190" w:rsidP="009C4507">
      <w:pPr>
        <w:pStyle w:val="PargrafodaLista"/>
        <w:widowControl w:val="0"/>
        <w:numPr>
          <w:ilvl w:val="0"/>
          <w:numId w:val="9"/>
        </w:numPr>
        <w:spacing w:after="120" w:line="288" w:lineRule="auto"/>
        <w:ind w:left="0" w:firstLine="0"/>
        <w:jc w:val="both"/>
        <w:rPr>
          <w:rFonts w:eastAsia="Times New Roman" w:cs="Arial"/>
          <w:noProof/>
        </w:rPr>
      </w:pPr>
      <w:r w:rsidRPr="009C4507">
        <w:rPr>
          <w:rFonts w:eastAsia="Times New Roman" w:cs="Arial"/>
          <w:noProof/>
        </w:rPr>
        <w:t xml:space="preserve"> </w:t>
      </w:r>
      <w:bookmarkStart w:id="59" w:name="_Ref488142222"/>
      <w:r w:rsidR="006606D8" w:rsidRPr="009C4507">
        <w:rPr>
          <w:rFonts w:eastAsia="Times New Roman" w:cs="Arial"/>
          <w:noProof/>
        </w:rPr>
        <w:t>Os dados fornecidos em plantas, memoriais, certidões, escrituras e demais documentos apresentados pelo loteador são aceitos como verdadeiros, não cabendo ao Poder Público qualquer ônus que possa recair sobre atos firmados com base nesses documentos apresentados</w:t>
      </w:r>
      <w:r w:rsidRPr="009C4507">
        <w:rPr>
          <w:rFonts w:eastAsia="Times New Roman" w:cs="Arial"/>
          <w:noProof/>
        </w:rPr>
        <w:t>.</w:t>
      </w:r>
      <w:bookmarkEnd w:id="59"/>
    </w:p>
    <w:p w14:paraId="745A567B" w14:textId="3FC05BEF" w:rsidR="0064459B" w:rsidRDefault="0064459B" w:rsidP="0064459B">
      <w:pPr>
        <w:pStyle w:val="LeiSecao"/>
        <w:ind w:right="129"/>
      </w:pPr>
      <w:bookmarkStart w:id="60" w:name="_Toc488314609"/>
      <w:r>
        <w:lastRenderedPageBreak/>
        <w:t xml:space="preserve">Subseção </w:t>
      </w:r>
      <w:r w:rsidR="00185E3B">
        <w:t>II</w:t>
      </w:r>
      <w:r>
        <w:t>I</w:t>
      </w:r>
      <w:r w:rsidRPr="000606C9">
        <w:t xml:space="preserve"> - </w:t>
      </w:r>
      <w:r>
        <w:t>D</w:t>
      </w:r>
      <w:r w:rsidRPr="000606C9">
        <w:t xml:space="preserve">as </w:t>
      </w:r>
      <w:r w:rsidR="00AF3F73">
        <w:t>G</w:t>
      </w:r>
      <w:r w:rsidRPr="000606C9">
        <w:t>arantias</w:t>
      </w:r>
      <w:bookmarkEnd w:id="60"/>
    </w:p>
    <w:p w14:paraId="48B4A611" w14:textId="77777777" w:rsidR="0064459B" w:rsidRPr="000606C9" w:rsidRDefault="0064459B" w:rsidP="0064459B">
      <w:pPr>
        <w:pStyle w:val="LeiSecao"/>
        <w:ind w:right="129"/>
      </w:pPr>
    </w:p>
    <w:p w14:paraId="1403F6C3" w14:textId="77777777" w:rsidR="0064459B" w:rsidRDefault="0064459B" w:rsidP="0064459B">
      <w:pPr>
        <w:pStyle w:val="PargrafodaLista"/>
        <w:widowControl w:val="0"/>
        <w:numPr>
          <w:ilvl w:val="0"/>
          <w:numId w:val="9"/>
        </w:numPr>
        <w:spacing w:after="120" w:line="288" w:lineRule="auto"/>
        <w:ind w:left="0" w:firstLine="0"/>
        <w:jc w:val="both"/>
        <w:rPr>
          <w:rFonts w:eastAsia="Times New Roman" w:cs="Arial"/>
          <w:noProof/>
        </w:rPr>
      </w:pPr>
      <w:r w:rsidRPr="009C4507">
        <w:rPr>
          <w:rFonts w:eastAsia="Times New Roman" w:cs="Arial"/>
          <w:noProof/>
        </w:rPr>
        <w:t xml:space="preserve">     Para fins de garantia da execução das obras e dos serviços de </w:t>
      </w:r>
      <w:r>
        <w:rPr>
          <w:rFonts w:eastAsia="Times New Roman" w:cs="Arial"/>
          <w:noProof/>
        </w:rPr>
        <w:t>infraestrutura</w:t>
      </w:r>
      <w:r w:rsidRPr="009C4507">
        <w:rPr>
          <w:rFonts w:eastAsia="Times New Roman" w:cs="Arial"/>
          <w:noProof/>
        </w:rPr>
        <w:t xml:space="preserve"> urbana exigidos para </w:t>
      </w:r>
      <w:commentRangeStart w:id="61"/>
      <w:r w:rsidRPr="00ED5A38">
        <w:rPr>
          <w:rFonts w:eastAsia="Times New Roman" w:cs="Arial"/>
          <w:noProof/>
          <w:highlight w:val="yellow"/>
        </w:rPr>
        <w:t>loteamento</w:t>
      </w:r>
      <w:commentRangeEnd w:id="61"/>
      <w:r w:rsidR="00327FEB">
        <w:rPr>
          <w:rStyle w:val="Refdecomentrio"/>
          <w:rFonts w:eastAsia="Times New Roman" w:cs="Times New Roman"/>
          <w:lang w:eastAsia="pt-BR"/>
        </w:rPr>
        <w:commentReference w:id="61"/>
      </w:r>
      <w:r w:rsidRPr="009C4507">
        <w:rPr>
          <w:rFonts w:eastAsia="Times New Roman" w:cs="Arial"/>
          <w:noProof/>
        </w:rPr>
        <w:t xml:space="preserve">, será constituída, antes de sua aprovação, caução real mediante hipoteca de imóveis situados na Comarca de Telêmaco Borba, </w:t>
      </w:r>
      <w:commentRangeStart w:id="62"/>
      <w:r>
        <w:rPr>
          <w:rFonts w:eastAsia="Times New Roman" w:cs="Arial"/>
          <w:noProof/>
        </w:rPr>
        <w:t>ou</w:t>
      </w:r>
      <w:commentRangeEnd w:id="62"/>
      <w:r>
        <w:rPr>
          <w:rStyle w:val="Refdecomentrio"/>
          <w:rFonts w:eastAsia="Times New Roman" w:cs="Times New Roman"/>
          <w:lang w:eastAsia="pt-BR"/>
        </w:rPr>
        <w:commentReference w:id="62"/>
      </w:r>
      <w:r w:rsidRPr="009C4507">
        <w:rPr>
          <w:rFonts w:eastAsia="Times New Roman" w:cs="Arial"/>
          <w:noProof/>
        </w:rPr>
        <w:t xml:space="preserve"> carta de fiança bancária ou depósito pecuniário em consignação em conta vinculada à Prefeitura</w:t>
      </w:r>
      <w:r>
        <w:rPr>
          <w:rFonts w:eastAsia="Times New Roman" w:cs="Arial"/>
          <w:noProof/>
        </w:rPr>
        <w:t xml:space="preserve"> do Município de Telêmaco Borba.</w:t>
      </w:r>
    </w:p>
    <w:p w14:paraId="5553BDE8" w14:textId="737CFA43" w:rsidR="0064459B" w:rsidRPr="009C4507" w:rsidRDefault="0064459B" w:rsidP="00ED5A38">
      <w:pPr>
        <w:widowControl w:val="0"/>
        <w:spacing w:after="120" w:line="288" w:lineRule="auto"/>
        <w:ind w:right="129"/>
        <w:jc w:val="both"/>
        <w:rPr>
          <w:rFonts w:eastAsia="Times New Roman" w:cs="Arial"/>
          <w:noProof/>
        </w:rPr>
      </w:pPr>
      <w:r>
        <w:rPr>
          <w:rFonts w:eastAsia="Times New Roman" w:cs="Arial"/>
          <w:noProof/>
        </w:rPr>
        <w:t>§ 1º A caução referida no caput desse artigo será</w:t>
      </w:r>
      <w:r w:rsidRPr="009C4507">
        <w:rPr>
          <w:rFonts w:eastAsia="Times New Roman" w:cs="Arial"/>
          <w:noProof/>
        </w:rPr>
        <w:t xml:space="preserve"> no valor correspondente a </w:t>
      </w:r>
      <w:commentRangeStart w:id="63"/>
      <w:r w:rsidRPr="009C4507">
        <w:rPr>
          <w:rFonts w:eastAsia="Times New Roman" w:cs="Arial"/>
          <w:noProof/>
        </w:rPr>
        <w:t xml:space="preserve">1,2 (uma vírgula duas) </w:t>
      </w:r>
      <w:commentRangeEnd w:id="63"/>
      <w:r>
        <w:rPr>
          <w:rStyle w:val="Refdecomentrio"/>
          <w:rFonts w:eastAsia="Times New Roman" w:cs="Times New Roman"/>
          <w:lang w:eastAsia="pt-BR"/>
        </w:rPr>
        <w:commentReference w:id="63"/>
      </w:r>
      <w:r w:rsidRPr="009C4507">
        <w:rPr>
          <w:rFonts w:eastAsia="Times New Roman" w:cs="Arial"/>
          <w:noProof/>
        </w:rPr>
        <w:t>vezes o valor determinado para a execução das obras e dos serviços de infraestrutura urbana exigidos conforme a presente Lei.</w:t>
      </w:r>
    </w:p>
    <w:p w14:paraId="08A93E0F" w14:textId="77777777" w:rsidR="0064459B" w:rsidRPr="000E5FC2" w:rsidRDefault="0064459B" w:rsidP="0064459B">
      <w:pPr>
        <w:widowControl w:val="0"/>
        <w:spacing w:after="120" w:line="288" w:lineRule="auto"/>
        <w:ind w:right="129"/>
        <w:jc w:val="both"/>
        <w:rPr>
          <w:rFonts w:eastAsia="Times New Roman" w:cs="Arial"/>
          <w:noProof/>
        </w:rPr>
      </w:pPr>
      <w:r w:rsidRPr="000E5FC2">
        <w:rPr>
          <w:rFonts w:eastAsia="Times New Roman" w:cs="Arial"/>
          <w:noProof/>
        </w:rPr>
        <w:t>§ 1º. A caução será instrumentalizada por escritura pública e registrada no Registro Imobiliário competente, no ato do registro do loteamento, cujos emolumentos ficarão a expensas do loteador, ou será previamente registrada antes da referida aprovação, quando os imóveis caucionados forem localizados em área fora do loteamento.</w:t>
      </w:r>
    </w:p>
    <w:p w14:paraId="5FBE7195" w14:textId="77777777" w:rsidR="0064459B" w:rsidRPr="000E5FC2" w:rsidRDefault="0064459B" w:rsidP="0064459B">
      <w:pPr>
        <w:widowControl w:val="0"/>
        <w:spacing w:after="120" w:line="288" w:lineRule="auto"/>
        <w:ind w:right="129"/>
        <w:jc w:val="both"/>
        <w:rPr>
          <w:rFonts w:eastAsia="Times New Roman" w:cs="Arial"/>
          <w:noProof/>
        </w:rPr>
      </w:pPr>
      <w:r w:rsidRPr="000E5FC2">
        <w:rPr>
          <w:rFonts w:eastAsia="Times New Roman" w:cs="Arial"/>
          <w:noProof/>
        </w:rPr>
        <w:t>§ 2º Não serão aceitas como caução pelo Poder Público as áreas cuja declividade seja igual ou superior a 30% (trinta por cento) e aquelas declaradas como ZEIA, APP, AIA ou faixas de domínio.</w:t>
      </w:r>
    </w:p>
    <w:p w14:paraId="28183A72" w14:textId="77777777" w:rsidR="0064459B" w:rsidRPr="009C4507" w:rsidRDefault="0064459B" w:rsidP="0064459B">
      <w:pPr>
        <w:pStyle w:val="PargrafodaLista"/>
        <w:widowControl w:val="0"/>
        <w:numPr>
          <w:ilvl w:val="0"/>
          <w:numId w:val="9"/>
        </w:numPr>
        <w:spacing w:after="120" w:line="288" w:lineRule="auto"/>
        <w:ind w:left="0" w:firstLine="0"/>
        <w:jc w:val="both"/>
        <w:rPr>
          <w:rFonts w:eastAsia="Times New Roman" w:cs="Arial"/>
          <w:noProof/>
        </w:rPr>
      </w:pPr>
      <w:r w:rsidRPr="009C4507">
        <w:rPr>
          <w:rFonts w:eastAsia="Times New Roman" w:cs="Arial"/>
          <w:noProof/>
        </w:rPr>
        <w:t xml:space="preserve">     </w:t>
      </w:r>
      <w:bookmarkStart w:id="64" w:name="_Ref488222014"/>
      <w:r w:rsidRPr="009C4507">
        <w:rPr>
          <w:rFonts w:eastAsia="Times New Roman" w:cs="Arial"/>
          <w:noProof/>
        </w:rPr>
        <w:t>Juntamente com o instrumento de garantia, deverá acompanhar o registro do loteamento o cronograma físico, cujas etapas e prazos, a partir da data de aprovação do loteamento, deverão obedecer à seguinte ordem mínima, no prazo máximo de dois anos:</w:t>
      </w:r>
      <w:bookmarkEnd w:id="64"/>
    </w:p>
    <w:p w14:paraId="4486EEAC" w14:textId="77777777" w:rsidR="0064459B" w:rsidRPr="000606C9" w:rsidRDefault="0064459B" w:rsidP="0064459B">
      <w:pPr>
        <w:pStyle w:val="PargrafodaLista"/>
        <w:widowControl w:val="0"/>
        <w:numPr>
          <w:ilvl w:val="0"/>
          <w:numId w:val="25"/>
        </w:numPr>
        <w:tabs>
          <w:tab w:val="left" w:pos="1362"/>
        </w:tabs>
        <w:spacing w:before="124" w:line="276" w:lineRule="auto"/>
        <w:ind w:right="129"/>
        <w:jc w:val="both"/>
        <w:rPr>
          <w:rFonts w:cs="Arial"/>
        </w:rPr>
      </w:pPr>
      <w:proofErr w:type="gramStart"/>
      <w:r w:rsidRPr="000606C9">
        <w:rPr>
          <w:rFonts w:cs="Arial"/>
        </w:rPr>
        <w:t>no</w:t>
      </w:r>
      <w:proofErr w:type="gramEnd"/>
      <w:r w:rsidRPr="000606C9">
        <w:rPr>
          <w:rFonts w:cs="Arial"/>
        </w:rPr>
        <w:t xml:space="preserve"> primeiro ano, deverão  ser  executados  os  serviços  de  limpeza,  terraplenagem, demarcação de quadras e áreas públicas, abertura de vias, drenagem de águas pluviais, de acordo com o projeto aprovado, execução das guias e sarjetas;</w:t>
      </w:r>
    </w:p>
    <w:p w14:paraId="077F0C5D" w14:textId="32841308" w:rsidR="0064459B" w:rsidRPr="000606C9" w:rsidRDefault="0064459B" w:rsidP="0064459B">
      <w:pPr>
        <w:pStyle w:val="PargrafodaLista"/>
        <w:widowControl w:val="0"/>
        <w:numPr>
          <w:ilvl w:val="0"/>
          <w:numId w:val="25"/>
        </w:numPr>
        <w:tabs>
          <w:tab w:val="left" w:pos="1362"/>
        </w:tabs>
        <w:spacing w:before="124" w:line="276" w:lineRule="auto"/>
        <w:ind w:right="129"/>
        <w:jc w:val="both"/>
        <w:rPr>
          <w:rFonts w:cs="Arial"/>
        </w:rPr>
      </w:pPr>
      <w:r w:rsidRPr="000606C9">
        <w:rPr>
          <w:rFonts w:cs="Arial"/>
        </w:rPr>
        <w:t xml:space="preserve">no segundo ano, deverão ser executados todos os serviços correspondentes à pavimentação </w:t>
      </w:r>
      <w:commentRangeStart w:id="65"/>
      <w:r w:rsidRPr="000606C9">
        <w:rPr>
          <w:rFonts w:cs="Arial"/>
        </w:rPr>
        <w:t xml:space="preserve">poliédrica ou </w:t>
      </w:r>
      <w:commentRangeEnd w:id="65"/>
      <w:r w:rsidR="00CE2A8E">
        <w:rPr>
          <w:rStyle w:val="Refdecomentrio"/>
          <w:rFonts w:eastAsia="Times New Roman" w:cs="Times New Roman"/>
          <w:lang w:eastAsia="pt-BR"/>
        </w:rPr>
        <w:commentReference w:id="65"/>
      </w:r>
      <w:r w:rsidRPr="000606C9">
        <w:rPr>
          <w:rFonts w:cs="Arial"/>
        </w:rPr>
        <w:t>asfáltica conforme o caso,</w:t>
      </w:r>
      <w:r w:rsidR="00CE2A8E">
        <w:rPr>
          <w:rFonts w:cs="Arial"/>
        </w:rPr>
        <w:t xml:space="preserve"> </w:t>
      </w:r>
      <w:commentRangeStart w:id="66"/>
      <w:r w:rsidR="00CE2A8E">
        <w:rPr>
          <w:rFonts w:cs="Arial"/>
        </w:rPr>
        <w:t>pavimentação dos passeios</w:t>
      </w:r>
      <w:commentRangeEnd w:id="66"/>
      <w:r w:rsidR="00CE2A8E">
        <w:rPr>
          <w:rStyle w:val="Refdecomentrio"/>
          <w:rFonts w:eastAsia="Times New Roman" w:cs="Times New Roman"/>
          <w:lang w:eastAsia="pt-BR"/>
        </w:rPr>
        <w:commentReference w:id="66"/>
      </w:r>
      <w:r w:rsidR="00CE2A8E">
        <w:rPr>
          <w:rFonts w:cs="Arial"/>
        </w:rPr>
        <w:t xml:space="preserve">, </w:t>
      </w:r>
      <w:r w:rsidRPr="000606C9">
        <w:rPr>
          <w:rFonts w:cs="Arial"/>
        </w:rPr>
        <w:t>muretas e quando pactuado a sua execução pelo loteador, arborização das vias, urbanização das praças, execução da rede de abastecimento de água potável e da rede compacta de energia elétrica, recolhimento à concessionária do valor dos serviços referentes à iluminação pública, à rede coletora de águas servidas, e aos demais serviços exigidos no ato de aprovação.</w:t>
      </w:r>
    </w:p>
    <w:p w14:paraId="74B6D1CE" w14:textId="5E8DFAE3" w:rsidR="0064459B" w:rsidRPr="000E5FC2" w:rsidRDefault="0064459B" w:rsidP="0064459B">
      <w:pPr>
        <w:widowControl w:val="0"/>
        <w:spacing w:after="120" w:line="288" w:lineRule="auto"/>
        <w:ind w:right="129"/>
        <w:jc w:val="both"/>
        <w:rPr>
          <w:rFonts w:eastAsia="Times New Roman" w:cs="Arial"/>
          <w:noProof/>
        </w:rPr>
      </w:pPr>
      <w:r w:rsidRPr="000E5FC2">
        <w:rPr>
          <w:rFonts w:eastAsia="Times New Roman" w:cs="Arial"/>
          <w:noProof/>
        </w:rPr>
        <w:t xml:space="preserve">§ </w:t>
      </w:r>
      <w:r w:rsidR="00993ADB">
        <w:rPr>
          <w:rFonts w:eastAsia="Times New Roman" w:cs="Arial"/>
          <w:noProof/>
        </w:rPr>
        <w:t>1</w:t>
      </w:r>
      <w:r w:rsidRPr="000E5FC2">
        <w:rPr>
          <w:rFonts w:eastAsia="Times New Roman" w:cs="Arial"/>
          <w:noProof/>
        </w:rPr>
        <w:t>º. A execução de obras de coleta de águas servidas é obrigatória, devendo ser realizada antes da licença para uso e ocupação das unidades habitacionais quando a demonstrada a possibilidade de contaminação do lençol freático face a execução de fossas sépticas, ou mesmo quando as condições do solo inviabilizarem a execução destas.</w:t>
      </w:r>
    </w:p>
    <w:p w14:paraId="249BC872" w14:textId="08EFC60A" w:rsidR="0064459B" w:rsidRPr="000E5FC2" w:rsidRDefault="0064459B" w:rsidP="0064459B">
      <w:pPr>
        <w:widowControl w:val="0"/>
        <w:spacing w:after="120" w:line="288" w:lineRule="auto"/>
        <w:ind w:right="129"/>
        <w:jc w:val="both"/>
        <w:rPr>
          <w:rFonts w:eastAsia="Times New Roman" w:cs="Arial"/>
          <w:noProof/>
        </w:rPr>
      </w:pPr>
      <w:r w:rsidRPr="000E5FC2">
        <w:rPr>
          <w:rFonts w:eastAsia="Times New Roman" w:cs="Arial"/>
          <w:noProof/>
        </w:rPr>
        <w:t xml:space="preserve">§ </w:t>
      </w:r>
      <w:r w:rsidR="00993ADB">
        <w:rPr>
          <w:rFonts w:eastAsia="Times New Roman" w:cs="Arial"/>
          <w:noProof/>
        </w:rPr>
        <w:t>2</w:t>
      </w:r>
      <w:r w:rsidRPr="000E5FC2">
        <w:rPr>
          <w:rFonts w:eastAsia="Times New Roman" w:cs="Arial"/>
          <w:noProof/>
        </w:rPr>
        <w:t xml:space="preserve">º. O prazo para execução e aceitação das obras de </w:t>
      </w:r>
      <w:r>
        <w:rPr>
          <w:rFonts w:eastAsia="Times New Roman" w:cs="Arial"/>
          <w:noProof/>
        </w:rPr>
        <w:t>infraestrutura</w:t>
      </w:r>
      <w:r w:rsidRPr="000E5FC2">
        <w:rPr>
          <w:rFonts w:eastAsia="Times New Roman" w:cs="Arial"/>
          <w:noProof/>
        </w:rPr>
        <w:t xml:space="preserve"> de loteamentos é de dois anos, podendo ser prorrogado por mais doze meses, a critério do Poder Público Municipal, contados da data de aprovação da planta do loteamento, estando impedidos de obter deferimento à prorrogação os empreendedores que estiverem com outros empreendimentos em situação irregular.</w:t>
      </w:r>
    </w:p>
    <w:p w14:paraId="07657397" w14:textId="50E82210" w:rsidR="0064459B" w:rsidRPr="000E5FC2" w:rsidRDefault="0064459B" w:rsidP="0064459B">
      <w:pPr>
        <w:widowControl w:val="0"/>
        <w:spacing w:after="120" w:line="288" w:lineRule="auto"/>
        <w:ind w:right="129"/>
        <w:jc w:val="both"/>
        <w:rPr>
          <w:rFonts w:eastAsia="Times New Roman" w:cs="Arial"/>
          <w:noProof/>
        </w:rPr>
      </w:pPr>
      <w:r w:rsidRPr="000E5FC2">
        <w:rPr>
          <w:rFonts w:eastAsia="Times New Roman" w:cs="Arial"/>
          <w:noProof/>
        </w:rPr>
        <w:t xml:space="preserve">§ </w:t>
      </w:r>
      <w:r w:rsidR="00993ADB">
        <w:rPr>
          <w:rFonts w:eastAsia="Times New Roman" w:cs="Arial"/>
          <w:noProof/>
        </w:rPr>
        <w:t>3</w:t>
      </w:r>
      <w:r w:rsidRPr="000E5FC2">
        <w:rPr>
          <w:rFonts w:eastAsia="Times New Roman" w:cs="Arial"/>
          <w:noProof/>
        </w:rPr>
        <w:t xml:space="preserve">º. Decorrido o prazo previsto no parágrafo anterior sem que tenha ocorrido a execução, </w:t>
      </w:r>
      <w:r w:rsidRPr="000E5FC2">
        <w:rPr>
          <w:rFonts w:eastAsia="Times New Roman" w:cs="Arial"/>
          <w:noProof/>
        </w:rPr>
        <w:lastRenderedPageBreak/>
        <w:t xml:space="preserve">no todo ou em parte, das obras de </w:t>
      </w:r>
      <w:r>
        <w:rPr>
          <w:rFonts w:eastAsia="Times New Roman" w:cs="Arial"/>
          <w:noProof/>
        </w:rPr>
        <w:t>infraestrutura</w:t>
      </w:r>
      <w:r w:rsidRPr="000E5FC2">
        <w:rPr>
          <w:rFonts w:eastAsia="Times New Roman" w:cs="Arial"/>
          <w:noProof/>
        </w:rPr>
        <w:t xml:space="preserve"> de responsabilidade do loteador, ficará ele ainda:</w:t>
      </w:r>
    </w:p>
    <w:p w14:paraId="5A1027D8" w14:textId="77777777" w:rsidR="0064459B" w:rsidRPr="000606C9" w:rsidRDefault="0064459B" w:rsidP="0064459B">
      <w:pPr>
        <w:pStyle w:val="PargrafodaLista"/>
        <w:widowControl w:val="0"/>
        <w:numPr>
          <w:ilvl w:val="0"/>
          <w:numId w:val="27"/>
        </w:numPr>
        <w:tabs>
          <w:tab w:val="left" w:pos="1362"/>
        </w:tabs>
        <w:spacing w:before="124" w:line="276" w:lineRule="auto"/>
        <w:ind w:right="129"/>
        <w:jc w:val="both"/>
        <w:rPr>
          <w:rFonts w:cs="Arial"/>
        </w:rPr>
      </w:pPr>
      <w:proofErr w:type="gramStart"/>
      <w:r w:rsidRPr="000606C9">
        <w:rPr>
          <w:rFonts w:cs="Arial"/>
        </w:rPr>
        <w:t>sujeito</w:t>
      </w:r>
      <w:proofErr w:type="gramEnd"/>
      <w:r w:rsidRPr="000606C9">
        <w:rPr>
          <w:rFonts w:cs="Arial"/>
        </w:rPr>
        <w:t xml:space="preserve"> às penalidades e multas previstas nesta lei.</w:t>
      </w:r>
    </w:p>
    <w:p w14:paraId="38D567F4" w14:textId="77777777" w:rsidR="0064459B" w:rsidRPr="000606C9" w:rsidRDefault="0064459B" w:rsidP="0064459B">
      <w:pPr>
        <w:pStyle w:val="PargrafodaLista"/>
        <w:widowControl w:val="0"/>
        <w:numPr>
          <w:ilvl w:val="0"/>
          <w:numId w:val="27"/>
        </w:numPr>
        <w:tabs>
          <w:tab w:val="left" w:pos="1362"/>
        </w:tabs>
        <w:spacing w:before="124" w:line="276" w:lineRule="auto"/>
        <w:ind w:right="129"/>
        <w:jc w:val="both"/>
        <w:rPr>
          <w:rFonts w:cs="Arial"/>
        </w:rPr>
      </w:pPr>
      <w:proofErr w:type="gramStart"/>
      <w:r w:rsidRPr="000606C9">
        <w:rPr>
          <w:rFonts w:cs="Arial"/>
        </w:rPr>
        <w:t>impedido</w:t>
      </w:r>
      <w:proofErr w:type="gramEnd"/>
      <w:r w:rsidRPr="000606C9">
        <w:rPr>
          <w:rFonts w:cs="Arial"/>
        </w:rPr>
        <w:t xml:space="preserve"> de obter a aprovação de diretrizes e de novos empreendimentos imobiliários que venham a ser requeridos por si ou por meio de empresas das quais faça parte.</w:t>
      </w:r>
    </w:p>
    <w:p w14:paraId="6E01D75A" w14:textId="77777777" w:rsidR="0064459B" w:rsidRPr="00DC7BAE" w:rsidRDefault="0064459B" w:rsidP="0064459B">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Somente após a conclusão da totalidade dos serviços o Poder Público poderá liberar as garantias estabelecidas.</w:t>
      </w:r>
    </w:p>
    <w:p w14:paraId="57AF7E1F" w14:textId="77777777" w:rsidR="0064459B" w:rsidRPr="00FC7ED9" w:rsidRDefault="0064459B" w:rsidP="0064459B">
      <w:pPr>
        <w:pStyle w:val="Corpodetexto"/>
        <w:spacing w:line="288" w:lineRule="auto"/>
        <w:ind w:right="118"/>
        <w:jc w:val="both"/>
        <w:rPr>
          <w:rFonts w:cs="Arial"/>
        </w:rPr>
      </w:pPr>
      <w:r w:rsidRPr="00FC7ED9">
        <w:rPr>
          <w:rFonts w:cs="Arial"/>
          <w:b/>
        </w:rPr>
        <w:t>Parágrafo único.</w:t>
      </w:r>
      <w:r w:rsidRPr="00FC7ED9">
        <w:rPr>
          <w:rFonts w:cs="Arial"/>
        </w:rPr>
        <w:t xml:space="preserve"> Admite-se a liberação parcial, no caso de loteamento a ser executado por setores, somente quando o setor tiver a totalidade dos serviços executados após a sua aceitação pelo Poder Público.</w:t>
      </w:r>
    </w:p>
    <w:p w14:paraId="028650CB" w14:textId="77777777" w:rsidR="0064459B" w:rsidRPr="00DC7BAE" w:rsidRDefault="0064459B" w:rsidP="0064459B">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O Poder Público fará intervenção no loteamento, nos termos da legislação federal, sempre que constatar paralisação das obras pelo prazo de 120 (cento e vinte) dias corridos.</w:t>
      </w:r>
    </w:p>
    <w:p w14:paraId="75D633F0" w14:textId="77777777" w:rsidR="0064459B" w:rsidRPr="000E5FC2" w:rsidRDefault="0064459B" w:rsidP="0064459B">
      <w:pPr>
        <w:widowControl w:val="0"/>
        <w:spacing w:after="120" w:line="288" w:lineRule="auto"/>
        <w:ind w:right="129"/>
        <w:jc w:val="both"/>
        <w:rPr>
          <w:rFonts w:eastAsia="Times New Roman" w:cs="Arial"/>
          <w:noProof/>
        </w:rPr>
      </w:pPr>
      <w:r w:rsidRPr="000E5FC2">
        <w:rPr>
          <w:rFonts w:eastAsia="Times New Roman" w:cs="Arial"/>
          <w:noProof/>
        </w:rPr>
        <w:t>§ 1º. A título de aplicação do disposto no caput deste artigo, o Poder Público notificará o loteador, dando-lhe o prazo máximo de trinta dias para retomar as obras, sob pena de intervenção do próprio Poder Público.</w:t>
      </w:r>
    </w:p>
    <w:p w14:paraId="3593873C" w14:textId="77777777" w:rsidR="0064459B" w:rsidRPr="000E5FC2" w:rsidRDefault="0064459B" w:rsidP="0064459B">
      <w:pPr>
        <w:widowControl w:val="0"/>
        <w:spacing w:after="120" w:line="288" w:lineRule="auto"/>
        <w:ind w:right="129"/>
        <w:jc w:val="both"/>
        <w:rPr>
          <w:rFonts w:eastAsia="Times New Roman" w:cs="Arial"/>
          <w:noProof/>
        </w:rPr>
      </w:pPr>
      <w:r w:rsidRPr="000E5FC2">
        <w:rPr>
          <w:rFonts w:eastAsia="Times New Roman" w:cs="Arial"/>
          <w:noProof/>
        </w:rPr>
        <w:t>§ 2º. Verificada a paralisação, conforme os termos do caput deste artigo, cumpre ao setor competente atestar, por laudo técnico, o mau desempenho do loteador, solicitando ao superior imediato que sejam dados os encaminhamentos legais visando à intervenção.</w:t>
      </w:r>
    </w:p>
    <w:p w14:paraId="77B7DBBD" w14:textId="77777777" w:rsidR="0064459B" w:rsidRPr="00DC7BAE" w:rsidRDefault="0064459B" w:rsidP="0064459B">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Decorridos 180 (cento e oitenta) dias sob intervenção sem que tenha sido constatada a possibilidade de o loteador retomar a plena execução do loteamento, o Poder Público, mediante licitação, concluirá as obras faltantes e executará, na forma da Lei, as garantias obtidas na constituição da caução, não isentando o loteador de responder por gastos a maior realizados.</w:t>
      </w:r>
    </w:p>
    <w:p w14:paraId="2AEF930B" w14:textId="5C2292A2" w:rsidR="00185E3B" w:rsidRDefault="00185E3B" w:rsidP="00ED5A38">
      <w:pPr>
        <w:pStyle w:val="LeiSecao"/>
        <w:ind w:right="129"/>
      </w:pPr>
      <w:bookmarkStart w:id="67" w:name="_Toc488314610"/>
      <w:r>
        <w:t>Subseção IV</w:t>
      </w:r>
      <w:r w:rsidRPr="00966526">
        <w:t xml:space="preserve"> - Da Aceitação</w:t>
      </w:r>
      <w:bookmarkEnd w:id="67"/>
    </w:p>
    <w:p w14:paraId="35604464" w14:textId="77777777" w:rsidR="00744503" w:rsidRDefault="00744503" w:rsidP="00ED5A38">
      <w:pPr>
        <w:pStyle w:val="LeiSecao"/>
        <w:ind w:right="129"/>
      </w:pPr>
    </w:p>
    <w:p w14:paraId="43E8C3C5" w14:textId="77777777" w:rsidR="00185E3B" w:rsidRPr="002D64AC" w:rsidRDefault="00185E3B" w:rsidP="00185E3B">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Após a conclusão das obras de </w:t>
      </w:r>
      <w:r>
        <w:rPr>
          <w:rFonts w:eastAsia="Times New Roman" w:cs="Arial"/>
          <w:noProof/>
        </w:rPr>
        <w:t>infraestrutura</w:t>
      </w:r>
      <w:r w:rsidRPr="002D64AC">
        <w:rPr>
          <w:rFonts w:eastAsia="Times New Roman" w:cs="Arial"/>
          <w:noProof/>
        </w:rPr>
        <w:t xml:space="preserve"> urbana determinadas no ato de aprovação do loteamento, o Poder Público procederá, mediante decreto, à aceitação definitiva do empreendimento, oficializando as vias e os respectivos zoneamentos.</w:t>
      </w:r>
    </w:p>
    <w:p w14:paraId="53AB2DF0" w14:textId="77777777" w:rsidR="00185E3B" w:rsidRPr="00FC7ED9" w:rsidRDefault="00185E3B" w:rsidP="00185E3B">
      <w:pPr>
        <w:pStyle w:val="Corpodetexto"/>
        <w:spacing w:line="288" w:lineRule="auto"/>
        <w:ind w:right="118"/>
        <w:jc w:val="both"/>
        <w:rPr>
          <w:rFonts w:cs="Arial"/>
        </w:rPr>
      </w:pPr>
      <w:r w:rsidRPr="00FC7ED9">
        <w:rPr>
          <w:rFonts w:cs="Arial"/>
          <w:b/>
        </w:rPr>
        <w:t>Parágrafo único.</w:t>
      </w:r>
      <w:r w:rsidRPr="00FC7ED9">
        <w:rPr>
          <w:rFonts w:cs="Arial"/>
        </w:rPr>
        <w:t xml:space="preserve"> O decreto de aceitação </w:t>
      </w:r>
      <w:r>
        <w:rPr>
          <w:rFonts w:cs="Arial"/>
        </w:rPr>
        <w:t xml:space="preserve">poderá ser revogado em caso de </w:t>
      </w:r>
      <w:r w:rsidRPr="00FC7ED9">
        <w:rPr>
          <w:rFonts w:cs="Arial"/>
        </w:rPr>
        <w:t>Ordem Judicial ou Processo Administrativo, caso sejam comprovadas irregularidades que venham a trazer prejuízo aos cofres públicos, ao meio ambiente ou a coletividade.</w:t>
      </w:r>
    </w:p>
    <w:p w14:paraId="690E3411" w14:textId="77777777" w:rsidR="00185E3B" w:rsidRPr="002D64AC" w:rsidRDefault="00185E3B" w:rsidP="00185E3B">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A aceitação poderá, a critério do Poder Público, ser feita em etapas, desde que em cada uma destas a totalidade das obras esteja concluída.</w:t>
      </w:r>
    </w:p>
    <w:p w14:paraId="60F04EE2" w14:textId="77777777" w:rsidR="00185E3B" w:rsidRPr="002D64AC" w:rsidRDefault="00185E3B" w:rsidP="00185E3B">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Para efeito desta Lei, após 24 (vinte e quatro) meses, a contar da data do registro do loteamento, o Poder Público procederá à individualização do Imposto Predial e Territorial Urbano com base na certidão do Cartório de Registro de Imóveis, devendo ser lançadas as demais taxas de serviços públicos, podendo a individualização se dar em menor tempo estando as unidades alienadas.</w:t>
      </w:r>
    </w:p>
    <w:p w14:paraId="7E0F24B7" w14:textId="77777777" w:rsidR="00185E3B" w:rsidRPr="002D64AC" w:rsidRDefault="00185E3B" w:rsidP="00185E3B">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Para obtenção da aceitação do loteamento, o loteador, mediante requerimento próprio, deverá solicitar ao Poder Público que seja realizada a vistoria final, juntando os </w:t>
      </w:r>
      <w:r w:rsidRPr="002D64AC">
        <w:rPr>
          <w:rFonts w:eastAsia="Times New Roman" w:cs="Arial"/>
          <w:noProof/>
        </w:rPr>
        <w:lastRenderedPageBreak/>
        <w:t>seguintes documentos:</w:t>
      </w:r>
    </w:p>
    <w:p w14:paraId="260080E9" w14:textId="77777777" w:rsidR="00185E3B" w:rsidRDefault="00185E3B" w:rsidP="00185E3B">
      <w:pPr>
        <w:pStyle w:val="PargrafodaLista"/>
        <w:widowControl w:val="0"/>
        <w:numPr>
          <w:ilvl w:val="0"/>
          <w:numId w:val="46"/>
        </w:numPr>
        <w:tabs>
          <w:tab w:val="left" w:pos="1362"/>
        </w:tabs>
        <w:spacing w:before="124" w:line="276" w:lineRule="auto"/>
        <w:ind w:right="129"/>
        <w:jc w:val="both"/>
        <w:rPr>
          <w:rFonts w:cs="Arial"/>
        </w:rPr>
      </w:pPr>
      <w:proofErr w:type="gramStart"/>
      <w:r w:rsidRPr="00787FAF">
        <w:rPr>
          <w:rFonts w:cs="Arial"/>
        </w:rPr>
        <w:t>escritura</w:t>
      </w:r>
      <w:proofErr w:type="gramEnd"/>
      <w:r w:rsidRPr="00787FAF">
        <w:rPr>
          <w:rFonts w:cs="Arial"/>
        </w:rPr>
        <w:t xml:space="preserve"> pública de transferência da rede de abastecimento de água potável e   da rede de esgotos sanitários, devidamente registrada no Cartório de Títulos e Documentos;</w:t>
      </w:r>
    </w:p>
    <w:p w14:paraId="7C5E2B01" w14:textId="77777777" w:rsidR="00185E3B" w:rsidRPr="00787FAF" w:rsidRDefault="00185E3B" w:rsidP="00185E3B">
      <w:pPr>
        <w:pStyle w:val="PargrafodaLista"/>
        <w:widowControl w:val="0"/>
        <w:numPr>
          <w:ilvl w:val="0"/>
          <w:numId w:val="46"/>
        </w:numPr>
        <w:tabs>
          <w:tab w:val="left" w:pos="1362"/>
        </w:tabs>
        <w:spacing w:before="124" w:line="276" w:lineRule="auto"/>
        <w:ind w:right="129"/>
        <w:jc w:val="both"/>
        <w:rPr>
          <w:rFonts w:cs="Arial"/>
        </w:rPr>
      </w:pPr>
      <w:proofErr w:type="gramStart"/>
      <w:r w:rsidRPr="00787FAF">
        <w:rPr>
          <w:rFonts w:cs="Arial"/>
        </w:rPr>
        <w:t>laudo</w:t>
      </w:r>
      <w:proofErr w:type="gramEnd"/>
      <w:r w:rsidRPr="00787FAF">
        <w:rPr>
          <w:rFonts w:cs="Arial"/>
        </w:rPr>
        <w:t xml:space="preserve"> técnico de aceitação da pavimentação emitido pelo órgão técnico  responsável pela fiscalização do serviço;</w:t>
      </w:r>
    </w:p>
    <w:p w14:paraId="43A4C6B1" w14:textId="77777777" w:rsidR="00185E3B" w:rsidRPr="00787FAF" w:rsidRDefault="00185E3B" w:rsidP="00185E3B">
      <w:pPr>
        <w:pStyle w:val="PargrafodaLista"/>
        <w:widowControl w:val="0"/>
        <w:numPr>
          <w:ilvl w:val="0"/>
          <w:numId w:val="44"/>
        </w:numPr>
        <w:tabs>
          <w:tab w:val="left" w:pos="1362"/>
        </w:tabs>
        <w:spacing w:before="124" w:line="276" w:lineRule="auto"/>
        <w:ind w:right="129"/>
        <w:jc w:val="both"/>
        <w:rPr>
          <w:rFonts w:cs="Arial"/>
        </w:rPr>
      </w:pPr>
      <w:proofErr w:type="gramStart"/>
      <w:r w:rsidRPr="00787FAF">
        <w:rPr>
          <w:rFonts w:cs="Arial"/>
        </w:rPr>
        <w:t>comprovante</w:t>
      </w:r>
      <w:proofErr w:type="gramEnd"/>
      <w:r w:rsidRPr="00787FAF">
        <w:rPr>
          <w:rFonts w:cs="Arial"/>
        </w:rPr>
        <w:t xml:space="preserve"> de registro do loteamento;</w:t>
      </w:r>
    </w:p>
    <w:p w14:paraId="23673B8F" w14:textId="77777777" w:rsidR="00185E3B" w:rsidRPr="00787FAF" w:rsidRDefault="00185E3B" w:rsidP="00185E3B">
      <w:pPr>
        <w:pStyle w:val="PargrafodaLista"/>
        <w:widowControl w:val="0"/>
        <w:numPr>
          <w:ilvl w:val="0"/>
          <w:numId w:val="44"/>
        </w:numPr>
        <w:tabs>
          <w:tab w:val="left" w:pos="1362"/>
        </w:tabs>
        <w:spacing w:before="124" w:line="276" w:lineRule="auto"/>
        <w:ind w:right="129"/>
        <w:jc w:val="both"/>
        <w:rPr>
          <w:rFonts w:cs="Arial"/>
        </w:rPr>
      </w:pPr>
      <w:proofErr w:type="gramStart"/>
      <w:r w:rsidRPr="00787FAF">
        <w:rPr>
          <w:rFonts w:cs="Arial"/>
        </w:rPr>
        <w:t>carta</w:t>
      </w:r>
      <w:proofErr w:type="gramEnd"/>
      <w:r w:rsidRPr="00787FAF">
        <w:rPr>
          <w:rFonts w:cs="Arial"/>
        </w:rPr>
        <w:t xml:space="preserve"> de aceitação da rede de energia elétrica e do sistema de iluminação  pública, emitida pela concessionária deste serviço público ou documento equivalente;</w:t>
      </w:r>
    </w:p>
    <w:p w14:paraId="4A64ACD3" w14:textId="77777777" w:rsidR="00185E3B" w:rsidRPr="00787FAF" w:rsidRDefault="00185E3B" w:rsidP="00185E3B">
      <w:pPr>
        <w:pStyle w:val="PargrafodaLista"/>
        <w:widowControl w:val="0"/>
        <w:numPr>
          <w:ilvl w:val="0"/>
          <w:numId w:val="44"/>
        </w:numPr>
        <w:tabs>
          <w:tab w:val="left" w:pos="1362"/>
        </w:tabs>
        <w:spacing w:before="124" w:line="276" w:lineRule="auto"/>
        <w:ind w:right="129"/>
        <w:jc w:val="both"/>
        <w:rPr>
          <w:rFonts w:cs="Arial"/>
        </w:rPr>
      </w:pPr>
      <w:proofErr w:type="gramStart"/>
      <w:r>
        <w:rPr>
          <w:rFonts w:cs="Arial"/>
        </w:rPr>
        <w:t>c</w:t>
      </w:r>
      <w:r w:rsidRPr="00787FAF">
        <w:rPr>
          <w:rFonts w:cs="Arial"/>
        </w:rPr>
        <w:t>arta</w:t>
      </w:r>
      <w:proofErr w:type="gramEnd"/>
      <w:r w:rsidRPr="00787FAF">
        <w:rPr>
          <w:rFonts w:cs="Arial"/>
        </w:rPr>
        <w:t xml:space="preserve"> de anuência do órgão  municipal  responsável pelo meio ambiente, atestando o cumprimento das disposições atinentes ao meio ambiente, no que tange as áreas verdes, áreas de preservação, arborização e outras pertinentes, sem prejuízo de demais certidões declaratórias de atendimento às exigências dos órgãos ambientais;</w:t>
      </w:r>
    </w:p>
    <w:p w14:paraId="1346E642" w14:textId="77777777" w:rsidR="00185E3B" w:rsidRPr="00787FAF" w:rsidRDefault="00185E3B" w:rsidP="00185E3B">
      <w:pPr>
        <w:pStyle w:val="PargrafodaLista"/>
        <w:widowControl w:val="0"/>
        <w:numPr>
          <w:ilvl w:val="0"/>
          <w:numId w:val="44"/>
        </w:numPr>
        <w:tabs>
          <w:tab w:val="left" w:pos="1362"/>
        </w:tabs>
        <w:spacing w:before="124" w:line="276" w:lineRule="auto"/>
        <w:ind w:right="129"/>
        <w:jc w:val="both"/>
        <w:rPr>
          <w:rFonts w:cs="Arial"/>
        </w:rPr>
      </w:pPr>
      <w:proofErr w:type="gramStart"/>
      <w:r w:rsidRPr="00787FAF">
        <w:rPr>
          <w:rFonts w:cs="Arial"/>
        </w:rPr>
        <w:t>demais</w:t>
      </w:r>
      <w:proofErr w:type="gramEnd"/>
      <w:r w:rsidRPr="00787FAF">
        <w:rPr>
          <w:rFonts w:cs="Arial"/>
        </w:rPr>
        <w:t xml:space="preserve"> documentos exigíveis por decorrência de obras e serviços especiais.</w:t>
      </w:r>
    </w:p>
    <w:p w14:paraId="21FC3005" w14:textId="77777777" w:rsidR="00185E3B" w:rsidRPr="00787FAF" w:rsidRDefault="00185E3B" w:rsidP="00185E3B">
      <w:pPr>
        <w:pStyle w:val="PargrafodaLista"/>
        <w:widowControl w:val="0"/>
        <w:numPr>
          <w:ilvl w:val="0"/>
          <w:numId w:val="44"/>
        </w:numPr>
        <w:tabs>
          <w:tab w:val="left" w:pos="1362"/>
        </w:tabs>
        <w:spacing w:before="124" w:line="276" w:lineRule="auto"/>
        <w:ind w:right="129"/>
        <w:jc w:val="both"/>
        <w:rPr>
          <w:rFonts w:cs="Arial"/>
        </w:rPr>
      </w:pPr>
      <w:commentRangeStart w:id="68"/>
      <w:proofErr w:type="gramStart"/>
      <w:r w:rsidRPr="00787FAF">
        <w:rPr>
          <w:rFonts w:cs="Arial"/>
        </w:rPr>
        <w:t>parecer</w:t>
      </w:r>
      <w:proofErr w:type="gramEnd"/>
      <w:r w:rsidRPr="00787FAF">
        <w:rPr>
          <w:rFonts w:cs="Arial"/>
        </w:rPr>
        <w:t xml:space="preserve"> favorável do </w:t>
      </w:r>
      <w:r>
        <w:rPr>
          <w:rFonts w:cs="Arial"/>
        </w:rPr>
        <w:t>C</w:t>
      </w:r>
      <w:r w:rsidRPr="00787FAF">
        <w:rPr>
          <w:rFonts w:cs="Arial"/>
        </w:rPr>
        <w:t xml:space="preserve">onselho </w:t>
      </w:r>
      <w:r>
        <w:rPr>
          <w:rFonts w:cs="Arial"/>
        </w:rPr>
        <w:t>de Urbanismo e Meio Ambiente</w:t>
      </w:r>
      <w:r w:rsidRPr="00787FAF">
        <w:rPr>
          <w:rFonts w:cs="Arial"/>
        </w:rPr>
        <w:t>, atestando o cumprimento das exigências urbanísticas;</w:t>
      </w:r>
      <w:commentRangeEnd w:id="68"/>
      <w:r>
        <w:rPr>
          <w:rStyle w:val="Refdecomentrio"/>
          <w:rFonts w:eastAsia="Times New Roman" w:cs="Times New Roman"/>
          <w:lang w:eastAsia="pt-BR"/>
        </w:rPr>
        <w:commentReference w:id="68"/>
      </w:r>
    </w:p>
    <w:p w14:paraId="62CAF293" w14:textId="77777777" w:rsidR="00185E3B" w:rsidRPr="00787FAF" w:rsidRDefault="00185E3B" w:rsidP="00185E3B">
      <w:pPr>
        <w:pStyle w:val="PargrafodaLista"/>
        <w:widowControl w:val="0"/>
        <w:numPr>
          <w:ilvl w:val="0"/>
          <w:numId w:val="44"/>
        </w:numPr>
        <w:tabs>
          <w:tab w:val="left" w:pos="1362"/>
        </w:tabs>
        <w:spacing w:before="124" w:line="276" w:lineRule="auto"/>
        <w:ind w:right="129"/>
        <w:jc w:val="both"/>
        <w:rPr>
          <w:rFonts w:cs="Arial"/>
        </w:rPr>
      </w:pPr>
      <w:proofErr w:type="gramStart"/>
      <w:r w:rsidRPr="00787FAF">
        <w:rPr>
          <w:rFonts w:cs="Arial"/>
        </w:rPr>
        <w:t>certidão</w:t>
      </w:r>
      <w:proofErr w:type="gramEnd"/>
      <w:r w:rsidRPr="00787FAF">
        <w:rPr>
          <w:rFonts w:cs="Arial"/>
        </w:rPr>
        <w:t xml:space="preserve"> dando conta do atendimento integral aos termos do EIV</w:t>
      </w:r>
      <w:r>
        <w:rPr>
          <w:rFonts w:cs="Arial"/>
        </w:rPr>
        <w:t>, quando exigido</w:t>
      </w:r>
      <w:r w:rsidRPr="00787FAF">
        <w:rPr>
          <w:rFonts w:cs="Arial"/>
        </w:rPr>
        <w:t>.</w:t>
      </w:r>
    </w:p>
    <w:p w14:paraId="1EC8EB8A" w14:textId="77777777" w:rsidR="00185E3B" w:rsidRPr="002D64AC" w:rsidRDefault="00185E3B" w:rsidP="00185E3B">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Constatada a regularidade da documentação e das obras pela vistoria final, o Poder Público, no prazo máximo de trinta dias, publicará o decreto de aceitação.</w:t>
      </w:r>
    </w:p>
    <w:p w14:paraId="3D3EA429" w14:textId="272C895F" w:rsidR="00E626B0" w:rsidRDefault="00E626B0" w:rsidP="00ED5A38">
      <w:pPr>
        <w:pStyle w:val="PargrafodaLista"/>
        <w:widowControl w:val="0"/>
        <w:spacing w:after="120" w:line="288" w:lineRule="auto"/>
        <w:ind w:left="0"/>
        <w:jc w:val="both"/>
        <w:rPr>
          <w:rFonts w:eastAsia="Times New Roman" w:cs="Arial"/>
          <w:noProof/>
        </w:rPr>
      </w:pPr>
    </w:p>
    <w:p w14:paraId="16A8C922" w14:textId="0F19A691" w:rsidR="00E626B0" w:rsidRPr="000606C9" w:rsidRDefault="00E626B0" w:rsidP="00E626B0">
      <w:pPr>
        <w:pStyle w:val="LeiSecao"/>
        <w:spacing w:before="240" w:after="240"/>
        <w:ind w:right="129"/>
      </w:pPr>
      <w:bookmarkStart w:id="69" w:name="_Toc488314611"/>
      <w:r w:rsidRPr="000606C9">
        <w:t xml:space="preserve">Seção III </w:t>
      </w:r>
      <w:r>
        <w:t>–</w:t>
      </w:r>
      <w:r w:rsidRPr="000606C9">
        <w:t xml:space="preserve"> </w:t>
      </w:r>
      <w:r>
        <w:t xml:space="preserve">Da Aprovação </w:t>
      </w:r>
      <w:r w:rsidRPr="000606C9">
        <w:t>de Desmembramento e Remembramento</w:t>
      </w:r>
      <w:bookmarkEnd w:id="69"/>
    </w:p>
    <w:p w14:paraId="6438CF67" w14:textId="77777777" w:rsidR="00E626B0" w:rsidRPr="009C4507" w:rsidRDefault="00E626B0" w:rsidP="00E626B0">
      <w:pPr>
        <w:pStyle w:val="PargrafodaLista"/>
        <w:widowControl w:val="0"/>
        <w:numPr>
          <w:ilvl w:val="0"/>
          <w:numId w:val="9"/>
        </w:numPr>
        <w:spacing w:after="120" w:line="288" w:lineRule="auto"/>
        <w:ind w:left="0" w:firstLine="0"/>
        <w:jc w:val="both"/>
        <w:rPr>
          <w:rFonts w:eastAsia="Times New Roman" w:cs="Arial"/>
          <w:noProof/>
        </w:rPr>
      </w:pPr>
      <w:r w:rsidRPr="009C4507">
        <w:rPr>
          <w:rFonts w:eastAsia="Times New Roman" w:cs="Arial"/>
          <w:noProof/>
        </w:rPr>
        <w:t xml:space="preserve">     Para obter a aprovação de projetos de parcelamento do solo urbano nas formas de desmembramento, desdobro e de projetos de anexação do solo urbano, o interessado apresentará, mediante requerimento, ao Poder Público, pedido acompanhado dos seguintes documentos:</w:t>
      </w:r>
    </w:p>
    <w:p w14:paraId="72798924" w14:textId="77777777" w:rsidR="00E626B0" w:rsidRPr="000606C9" w:rsidRDefault="00E626B0" w:rsidP="00E626B0">
      <w:pPr>
        <w:pStyle w:val="PargrafodaLista"/>
        <w:widowControl w:val="0"/>
        <w:numPr>
          <w:ilvl w:val="0"/>
          <w:numId w:val="23"/>
        </w:numPr>
        <w:tabs>
          <w:tab w:val="left" w:pos="1362"/>
        </w:tabs>
        <w:spacing w:before="124" w:line="276" w:lineRule="auto"/>
        <w:ind w:right="129"/>
        <w:jc w:val="both"/>
        <w:rPr>
          <w:rFonts w:cs="Arial"/>
        </w:rPr>
      </w:pPr>
      <w:proofErr w:type="gramStart"/>
      <w:r w:rsidRPr="000606C9">
        <w:rPr>
          <w:rFonts w:cs="Arial"/>
        </w:rPr>
        <w:t>projetos</w:t>
      </w:r>
      <w:proofErr w:type="gramEnd"/>
      <w:r w:rsidRPr="000606C9">
        <w:rPr>
          <w:rFonts w:cs="Arial"/>
        </w:rPr>
        <w:t xml:space="preserve"> geométricos de desdobro, desmembramento e </w:t>
      </w:r>
      <w:proofErr w:type="spellStart"/>
      <w:r w:rsidRPr="000606C9">
        <w:rPr>
          <w:rFonts w:cs="Arial"/>
        </w:rPr>
        <w:t>remembramento</w:t>
      </w:r>
      <w:proofErr w:type="spellEnd"/>
      <w:r w:rsidRPr="000606C9">
        <w:rPr>
          <w:rFonts w:cs="Arial"/>
        </w:rPr>
        <w:t>, em 4   vias de cópias devidamente assinadas pelo proprietário e pelo responsável técnico, com acompanhamento de respectiva versão digital;</w:t>
      </w:r>
    </w:p>
    <w:p w14:paraId="3B8F2B68" w14:textId="77777777" w:rsidR="00E626B0" w:rsidRPr="000606C9" w:rsidRDefault="00E626B0" w:rsidP="00E626B0">
      <w:pPr>
        <w:pStyle w:val="PargrafodaLista"/>
        <w:widowControl w:val="0"/>
        <w:numPr>
          <w:ilvl w:val="0"/>
          <w:numId w:val="23"/>
        </w:numPr>
        <w:tabs>
          <w:tab w:val="left" w:pos="1362"/>
        </w:tabs>
        <w:spacing w:before="124" w:line="276" w:lineRule="auto"/>
        <w:ind w:right="129"/>
        <w:jc w:val="both"/>
        <w:rPr>
          <w:rFonts w:cs="Arial"/>
        </w:rPr>
      </w:pPr>
      <w:proofErr w:type="gramStart"/>
      <w:r w:rsidRPr="000606C9">
        <w:rPr>
          <w:rFonts w:cs="Arial"/>
        </w:rPr>
        <w:t>prova</w:t>
      </w:r>
      <w:proofErr w:type="gramEnd"/>
      <w:r w:rsidRPr="000606C9">
        <w:rPr>
          <w:rFonts w:cs="Arial"/>
        </w:rPr>
        <w:t xml:space="preserve"> de propriedade dos lotes;</w:t>
      </w:r>
    </w:p>
    <w:p w14:paraId="7E80FC09" w14:textId="77777777" w:rsidR="00E626B0" w:rsidRPr="000606C9" w:rsidRDefault="00E626B0" w:rsidP="00E626B0">
      <w:pPr>
        <w:pStyle w:val="PargrafodaLista"/>
        <w:widowControl w:val="0"/>
        <w:numPr>
          <w:ilvl w:val="0"/>
          <w:numId w:val="23"/>
        </w:numPr>
        <w:tabs>
          <w:tab w:val="left" w:pos="1362"/>
        </w:tabs>
        <w:spacing w:before="124" w:line="276" w:lineRule="auto"/>
        <w:ind w:right="129"/>
        <w:jc w:val="both"/>
        <w:rPr>
          <w:rFonts w:cs="Arial"/>
        </w:rPr>
      </w:pPr>
      <w:proofErr w:type="gramStart"/>
      <w:r w:rsidRPr="000606C9">
        <w:rPr>
          <w:rFonts w:cs="Arial"/>
        </w:rPr>
        <w:t>certidão</w:t>
      </w:r>
      <w:proofErr w:type="gramEnd"/>
      <w:r w:rsidRPr="000606C9">
        <w:rPr>
          <w:rFonts w:cs="Arial"/>
        </w:rPr>
        <w:t xml:space="preserve"> Negativa de débitos municipais;</w:t>
      </w:r>
    </w:p>
    <w:p w14:paraId="3551DB82" w14:textId="77777777" w:rsidR="00E626B0" w:rsidRPr="000606C9" w:rsidRDefault="00E626B0" w:rsidP="00E626B0">
      <w:pPr>
        <w:pStyle w:val="PargrafodaLista"/>
        <w:widowControl w:val="0"/>
        <w:numPr>
          <w:ilvl w:val="0"/>
          <w:numId w:val="23"/>
        </w:numPr>
        <w:tabs>
          <w:tab w:val="left" w:pos="1362"/>
        </w:tabs>
        <w:spacing w:before="124" w:line="276" w:lineRule="auto"/>
        <w:ind w:right="129"/>
        <w:jc w:val="both"/>
        <w:rPr>
          <w:rFonts w:cs="Arial"/>
        </w:rPr>
      </w:pPr>
      <w:proofErr w:type="gramStart"/>
      <w:r w:rsidRPr="000606C9">
        <w:rPr>
          <w:rFonts w:cs="Arial"/>
        </w:rPr>
        <w:t>consulta</w:t>
      </w:r>
      <w:proofErr w:type="gramEnd"/>
      <w:r w:rsidRPr="000606C9">
        <w:rPr>
          <w:rFonts w:cs="Arial"/>
        </w:rPr>
        <w:t xml:space="preserve">   Prévia   de   Viabilidade   Técnica   expedida   pelo    órgão   municipal responsável pelo  planejamento urbano, conforme o artigo 11 desta Lei;</w:t>
      </w:r>
    </w:p>
    <w:p w14:paraId="205ED5FB" w14:textId="77777777" w:rsidR="00E626B0" w:rsidRPr="000606C9" w:rsidRDefault="00E626B0" w:rsidP="00E626B0">
      <w:pPr>
        <w:pStyle w:val="PargrafodaLista"/>
        <w:widowControl w:val="0"/>
        <w:numPr>
          <w:ilvl w:val="0"/>
          <w:numId w:val="23"/>
        </w:numPr>
        <w:tabs>
          <w:tab w:val="left" w:pos="1362"/>
        </w:tabs>
        <w:spacing w:before="124" w:line="276" w:lineRule="auto"/>
        <w:ind w:right="129"/>
        <w:jc w:val="both"/>
        <w:rPr>
          <w:rFonts w:cs="Arial"/>
        </w:rPr>
      </w:pPr>
      <w:r>
        <w:rPr>
          <w:rFonts w:cs="Arial"/>
        </w:rPr>
        <w:t xml:space="preserve">Registros e/ou Anotações de Responsabilidade Técnica </w:t>
      </w:r>
      <w:r w:rsidRPr="000606C9">
        <w:rPr>
          <w:rFonts w:cs="Arial"/>
        </w:rPr>
        <w:t>do profissional</w:t>
      </w:r>
      <w:r>
        <w:rPr>
          <w:rFonts w:cs="Arial"/>
        </w:rPr>
        <w:t xml:space="preserve"> responsável</w:t>
      </w:r>
      <w:r w:rsidRPr="000606C9">
        <w:rPr>
          <w:rFonts w:cs="Arial"/>
        </w:rPr>
        <w:t>.</w:t>
      </w:r>
    </w:p>
    <w:p w14:paraId="7143CA28" w14:textId="77777777" w:rsidR="00E626B0" w:rsidRPr="00C6312D" w:rsidRDefault="00E626B0" w:rsidP="00E626B0">
      <w:pPr>
        <w:pStyle w:val="Corpodetexto"/>
        <w:spacing w:line="288" w:lineRule="auto"/>
        <w:ind w:right="118"/>
        <w:jc w:val="both"/>
        <w:rPr>
          <w:rFonts w:cs="Arial"/>
        </w:rPr>
      </w:pPr>
      <w:r w:rsidRPr="00C6312D">
        <w:rPr>
          <w:rFonts w:cs="Arial"/>
          <w:b/>
        </w:rPr>
        <w:t>Parágrafo único.</w:t>
      </w:r>
      <w:r w:rsidRPr="00C6312D">
        <w:rPr>
          <w:rFonts w:cs="Arial"/>
        </w:rPr>
        <w:t xml:space="preserve"> Deverão constar obrigatoriamente dos projetos geométricos aludidos neste artigo os seguintes elementos:</w:t>
      </w:r>
    </w:p>
    <w:p w14:paraId="50AF67C7" w14:textId="77777777" w:rsidR="00E626B0" w:rsidRPr="000606C9" w:rsidRDefault="00E626B0" w:rsidP="00E626B0">
      <w:pPr>
        <w:pStyle w:val="PargrafodaLista"/>
        <w:widowControl w:val="0"/>
        <w:numPr>
          <w:ilvl w:val="0"/>
          <w:numId w:val="24"/>
        </w:numPr>
        <w:tabs>
          <w:tab w:val="left" w:pos="1362"/>
        </w:tabs>
        <w:spacing w:before="124" w:line="276" w:lineRule="auto"/>
        <w:ind w:right="129"/>
        <w:jc w:val="both"/>
        <w:rPr>
          <w:rFonts w:cs="Arial"/>
        </w:rPr>
      </w:pPr>
      <w:proofErr w:type="gramStart"/>
      <w:r w:rsidRPr="000606C9">
        <w:rPr>
          <w:rFonts w:cs="Arial"/>
        </w:rPr>
        <w:t>rumos</w:t>
      </w:r>
      <w:proofErr w:type="gramEnd"/>
      <w:r w:rsidRPr="000606C9">
        <w:rPr>
          <w:rFonts w:cs="Arial"/>
        </w:rPr>
        <w:t xml:space="preserve"> e distâncias das divisas;</w:t>
      </w:r>
    </w:p>
    <w:p w14:paraId="742D11E2" w14:textId="77777777" w:rsidR="00E626B0" w:rsidRPr="000606C9" w:rsidRDefault="00E626B0" w:rsidP="00E626B0">
      <w:pPr>
        <w:pStyle w:val="PargrafodaLista"/>
        <w:widowControl w:val="0"/>
        <w:numPr>
          <w:ilvl w:val="0"/>
          <w:numId w:val="24"/>
        </w:numPr>
        <w:tabs>
          <w:tab w:val="left" w:pos="1362"/>
        </w:tabs>
        <w:spacing w:before="124" w:line="276" w:lineRule="auto"/>
        <w:ind w:right="129"/>
        <w:jc w:val="both"/>
        <w:rPr>
          <w:rFonts w:cs="Arial"/>
        </w:rPr>
      </w:pPr>
      <w:proofErr w:type="gramStart"/>
      <w:r w:rsidRPr="000606C9">
        <w:rPr>
          <w:rFonts w:cs="Arial"/>
        </w:rPr>
        <w:t>área</w:t>
      </w:r>
      <w:proofErr w:type="gramEnd"/>
      <w:r w:rsidRPr="000606C9">
        <w:rPr>
          <w:rFonts w:cs="Arial"/>
        </w:rPr>
        <w:t xml:space="preserve"> resultante;</w:t>
      </w:r>
    </w:p>
    <w:p w14:paraId="00140E15" w14:textId="77777777" w:rsidR="00E626B0" w:rsidRPr="000606C9" w:rsidRDefault="00E626B0" w:rsidP="00E626B0">
      <w:pPr>
        <w:pStyle w:val="PargrafodaLista"/>
        <w:widowControl w:val="0"/>
        <w:numPr>
          <w:ilvl w:val="0"/>
          <w:numId w:val="24"/>
        </w:numPr>
        <w:tabs>
          <w:tab w:val="left" w:pos="1362"/>
        </w:tabs>
        <w:spacing w:before="124" w:line="276" w:lineRule="auto"/>
        <w:ind w:right="129"/>
        <w:jc w:val="both"/>
        <w:rPr>
          <w:rFonts w:cs="Arial"/>
        </w:rPr>
      </w:pPr>
      <w:proofErr w:type="gramStart"/>
      <w:r w:rsidRPr="000606C9">
        <w:rPr>
          <w:rFonts w:cs="Arial"/>
        </w:rPr>
        <w:t>área</w:t>
      </w:r>
      <w:proofErr w:type="gramEnd"/>
      <w:r w:rsidRPr="000606C9">
        <w:rPr>
          <w:rFonts w:cs="Arial"/>
        </w:rPr>
        <w:t xml:space="preserve"> anterior;</w:t>
      </w:r>
    </w:p>
    <w:p w14:paraId="1C6CDC3A" w14:textId="77777777" w:rsidR="00E626B0" w:rsidRPr="000606C9" w:rsidRDefault="00E626B0" w:rsidP="00E626B0">
      <w:pPr>
        <w:pStyle w:val="PargrafodaLista"/>
        <w:widowControl w:val="0"/>
        <w:numPr>
          <w:ilvl w:val="0"/>
          <w:numId w:val="24"/>
        </w:numPr>
        <w:tabs>
          <w:tab w:val="left" w:pos="1362"/>
        </w:tabs>
        <w:spacing w:before="124" w:line="276" w:lineRule="auto"/>
        <w:ind w:right="129"/>
        <w:jc w:val="both"/>
        <w:rPr>
          <w:rFonts w:cs="Arial"/>
        </w:rPr>
      </w:pPr>
      <w:proofErr w:type="gramStart"/>
      <w:r w:rsidRPr="000606C9">
        <w:rPr>
          <w:rFonts w:cs="Arial"/>
        </w:rPr>
        <w:lastRenderedPageBreak/>
        <w:t>denominação</w:t>
      </w:r>
      <w:proofErr w:type="gramEnd"/>
      <w:r w:rsidRPr="000606C9">
        <w:rPr>
          <w:rFonts w:cs="Arial"/>
        </w:rPr>
        <w:t xml:space="preserve"> anterior;</w:t>
      </w:r>
    </w:p>
    <w:p w14:paraId="17495113" w14:textId="77777777" w:rsidR="00E626B0" w:rsidRPr="000606C9" w:rsidRDefault="00E626B0" w:rsidP="00E626B0">
      <w:pPr>
        <w:pStyle w:val="PargrafodaLista"/>
        <w:widowControl w:val="0"/>
        <w:numPr>
          <w:ilvl w:val="0"/>
          <w:numId w:val="24"/>
        </w:numPr>
        <w:tabs>
          <w:tab w:val="left" w:pos="1362"/>
        </w:tabs>
        <w:spacing w:before="124" w:line="276" w:lineRule="auto"/>
        <w:ind w:right="129"/>
        <w:jc w:val="both"/>
        <w:rPr>
          <w:rFonts w:cs="Arial"/>
        </w:rPr>
      </w:pPr>
      <w:proofErr w:type="gramStart"/>
      <w:r w:rsidRPr="000606C9">
        <w:rPr>
          <w:rFonts w:cs="Arial"/>
        </w:rPr>
        <w:t>denominação</w:t>
      </w:r>
      <w:proofErr w:type="gramEnd"/>
      <w:r w:rsidRPr="000606C9">
        <w:rPr>
          <w:rFonts w:cs="Arial"/>
        </w:rPr>
        <w:t xml:space="preserve"> atual;</w:t>
      </w:r>
    </w:p>
    <w:p w14:paraId="72B80943" w14:textId="77777777" w:rsidR="00E626B0" w:rsidRPr="000606C9" w:rsidRDefault="00E626B0" w:rsidP="00E626B0">
      <w:pPr>
        <w:pStyle w:val="PargrafodaLista"/>
        <w:widowControl w:val="0"/>
        <w:numPr>
          <w:ilvl w:val="0"/>
          <w:numId w:val="24"/>
        </w:numPr>
        <w:tabs>
          <w:tab w:val="left" w:pos="1362"/>
        </w:tabs>
        <w:spacing w:before="124" w:line="276" w:lineRule="auto"/>
        <w:ind w:right="129"/>
        <w:jc w:val="both"/>
        <w:rPr>
          <w:rFonts w:cs="Arial"/>
        </w:rPr>
      </w:pPr>
      <w:proofErr w:type="gramStart"/>
      <w:r w:rsidRPr="000606C9">
        <w:rPr>
          <w:rFonts w:cs="Arial"/>
        </w:rPr>
        <w:t>indicação</w:t>
      </w:r>
      <w:proofErr w:type="gramEnd"/>
      <w:r w:rsidRPr="000606C9">
        <w:rPr>
          <w:rFonts w:cs="Arial"/>
        </w:rPr>
        <w:t xml:space="preserve"> precisa dos lotes e vias confrontantes;</w:t>
      </w:r>
    </w:p>
    <w:p w14:paraId="1948347F" w14:textId="77777777" w:rsidR="00E626B0" w:rsidRPr="000606C9" w:rsidRDefault="00E626B0" w:rsidP="00E626B0">
      <w:pPr>
        <w:pStyle w:val="PargrafodaLista"/>
        <w:widowControl w:val="0"/>
        <w:numPr>
          <w:ilvl w:val="0"/>
          <w:numId w:val="24"/>
        </w:numPr>
        <w:tabs>
          <w:tab w:val="left" w:pos="1362"/>
        </w:tabs>
        <w:spacing w:before="124" w:line="276" w:lineRule="auto"/>
        <w:ind w:right="129"/>
        <w:jc w:val="both"/>
        <w:rPr>
          <w:rFonts w:cs="Arial"/>
        </w:rPr>
      </w:pPr>
      <w:proofErr w:type="gramStart"/>
      <w:r w:rsidRPr="000606C9">
        <w:rPr>
          <w:rFonts w:cs="Arial"/>
        </w:rPr>
        <w:t>indicação</w:t>
      </w:r>
      <w:proofErr w:type="gramEnd"/>
      <w:r w:rsidRPr="000606C9">
        <w:rPr>
          <w:rFonts w:cs="Arial"/>
        </w:rPr>
        <w:t xml:space="preserve">  precisa  das  edificações  existentes,  ou  projetadas,    inclusive  seus recuos;</w:t>
      </w:r>
    </w:p>
    <w:p w14:paraId="0212A802" w14:textId="77777777" w:rsidR="00E626B0" w:rsidRPr="000E5FC2" w:rsidRDefault="00E626B0" w:rsidP="00E626B0">
      <w:pPr>
        <w:pStyle w:val="PargrafodaLista"/>
        <w:widowControl w:val="0"/>
        <w:numPr>
          <w:ilvl w:val="0"/>
          <w:numId w:val="9"/>
        </w:numPr>
        <w:spacing w:after="120" w:line="288" w:lineRule="auto"/>
        <w:ind w:left="0" w:firstLine="0"/>
        <w:jc w:val="both"/>
        <w:rPr>
          <w:rFonts w:eastAsia="Times New Roman" w:cs="Arial"/>
          <w:noProof/>
        </w:rPr>
      </w:pPr>
      <w:r w:rsidRPr="000E5FC2">
        <w:rPr>
          <w:rFonts w:eastAsia="Times New Roman" w:cs="Arial"/>
          <w:noProof/>
        </w:rPr>
        <w:t xml:space="preserve">     Os projetos de desdobro, desmembramento e remembramento poderão ser apresentados para aprovação no formato A4 ou A3 da Associação Brasileira de Normas Técnicas, e preferencialmente nas escalas 1:200 e 1:500.</w:t>
      </w:r>
    </w:p>
    <w:p w14:paraId="20C40D3A" w14:textId="77777777" w:rsidR="00E626B0" w:rsidRPr="000E5FC2" w:rsidRDefault="00E626B0" w:rsidP="00E626B0">
      <w:pPr>
        <w:widowControl w:val="0"/>
        <w:spacing w:after="120" w:line="288" w:lineRule="auto"/>
        <w:ind w:right="129"/>
        <w:jc w:val="both"/>
        <w:rPr>
          <w:rFonts w:eastAsia="Times New Roman" w:cs="Arial"/>
          <w:noProof/>
        </w:rPr>
      </w:pPr>
      <w:r w:rsidRPr="000E5FC2">
        <w:rPr>
          <w:rFonts w:eastAsia="Times New Roman" w:cs="Arial"/>
          <w:noProof/>
        </w:rPr>
        <w:t>§ 1º. Excepcionalmente serão admitidos ou exigidos formatos e escalas diferentes dos previstos no "caput" deste artigo, para que haja a devida descrição.</w:t>
      </w:r>
    </w:p>
    <w:p w14:paraId="1C3C1BE7" w14:textId="77777777" w:rsidR="00E626B0" w:rsidRPr="000E5FC2" w:rsidRDefault="00E626B0" w:rsidP="00E626B0">
      <w:pPr>
        <w:widowControl w:val="0"/>
        <w:spacing w:after="120" w:line="288" w:lineRule="auto"/>
        <w:ind w:right="129"/>
        <w:jc w:val="both"/>
        <w:rPr>
          <w:rFonts w:eastAsia="Times New Roman" w:cs="Arial"/>
          <w:noProof/>
        </w:rPr>
      </w:pPr>
      <w:r w:rsidRPr="000E5FC2">
        <w:rPr>
          <w:rFonts w:eastAsia="Times New Roman" w:cs="Arial"/>
          <w:noProof/>
        </w:rPr>
        <w:t>§ 2º. Aos desmembramentos com fins de instalação de condomínios horizontais aplicam-se, no que couber, as disposições relativas aos loteamentos, inclusive no que tange a Consulta Previa de Viabilidade Técnica, Anteprojeto e Projeto.</w:t>
      </w:r>
    </w:p>
    <w:p w14:paraId="49072F61" w14:textId="77777777" w:rsidR="00E626B0" w:rsidRPr="009C4507" w:rsidRDefault="00E626B0" w:rsidP="00E626B0">
      <w:pPr>
        <w:pStyle w:val="PargrafodaLista"/>
        <w:widowControl w:val="0"/>
        <w:numPr>
          <w:ilvl w:val="0"/>
          <w:numId w:val="9"/>
        </w:numPr>
        <w:spacing w:after="120" w:line="288" w:lineRule="auto"/>
        <w:ind w:left="0" w:firstLine="0"/>
        <w:jc w:val="both"/>
        <w:rPr>
          <w:rFonts w:eastAsia="Times New Roman" w:cs="Arial"/>
          <w:noProof/>
        </w:rPr>
      </w:pPr>
      <w:r w:rsidRPr="009C4507">
        <w:rPr>
          <w:rFonts w:eastAsia="Times New Roman" w:cs="Arial"/>
          <w:noProof/>
        </w:rPr>
        <w:t xml:space="preserve">     De posse de toda a documentação, o Poder Público expedirá o ato de aprovação no verso das plantas, no prazo máximo de trinta dias úteis, desde que comprovada a exatidão do projeto apresentado e da documentação, descontados os dias gastos para complemento de informação externas ou correção de dados.</w:t>
      </w:r>
    </w:p>
    <w:p w14:paraId="729EB822" w14:textId="23B8950F" w:rsidR="00E626B0" w:rsidRDefault="00E626B0" w:rsidP="00ED5A38">
      <w:pPr>
        <w:pStyle w:val="PargrafodaLista"/>
        <w:widowControl w:val="0"/>
        <w:spacing w:after="120" w:line="288" w:lineRule="auto"/>
        <w:ind w:left="0"/>
        <w:jc w:val="both"/>
        <w:rPr>
          <w:rFonts w:eastAsia="Times New Roman" w:cs="Arial"/>
          <w:noProof/>
        </w:rPr>
      </w:pPr>
    </w:p>
    <w:p w14:paraId="13C8CCC1" w14:textId="78A98753" w:rsidR="006606D8" w:rsidRPr="000606C9" w:rsidRDefault="00E626B0" w:rsidP="00050190">
      <w:pPr>
        <w:pStyle w:val="LeiSecao"/>
        <w:ind w:right="129"/>
      </w:pPr>
      <w:bookmarkStart w:id="70" w:name="_Toc488314612"/>
      <w:r>
        <w:t>S</w:t>
      </w:r>
      <w:r w:rsidR="006606D8" w:rsidRPr="000606C9">
        <w:t>eção I</w:t>
      </w:r>
      <w:r>
        <w:t>V</w:t>
      </w:r>
      <w:r w:rsidR="006606D8" w:rsidRPr="000606C9">
        <w:t xml:space="preserve"> – </w:t>
      </w:r>
      <w:r w:rsidR="00744503">
        <w:t>D</w:t>
      </w:r>
      <w:r w:rsidR="006606D8" w:rsidRPr="000606C9">
        <w:t xml:space="preserve">o </w:t>
      </w:r>
      <w:r w:rsidR="00843E5C">
        <w:t>c</w:t>
      </w:r>
      <w:r w:rsidR="006606D8" w:rsidRPr="000606C9">
        <w:t xml:space="preserve">ontrato </w:t>
      </w:r>
      <w:r w:rsidR="00843E5C">
        <w:t>p</w:t>
      </w:r>
      <w:r w:rsidR="006606D8" w:rsidRPr="000606C9">
        <w:t>adrão de venda dos lotes</w:t>
      </w:r>
      <w:bookmarkEnd w:id="70"/>
    </w:p>
    <w:p w14:paraId="1963C6D5" w14:textId="77777777" w:rsidR="006606D8" w:rsidRPr="000606C9" w:rsidRDefault="006606D8" w:rsidP="00050190">
      <w:pPr>
        <w:pStyle w:val="Corpodetexto"/>
        <w:spacing w:before="4"/>
        <w:ind w:right="129"/>
        <w:rPr>
          <w:rFonts w:cs="Arial"/>
          <w:b/>
          <w:sz w:val="21"/>
        </w:rPr>
      </w:pPr>
    </w:p>
    <w:p w14:paraId="23CF8E21" w14:textId="17C0E921" w:rsidR="006606D8" w:rsidRPr="009C4507" w:rsidRDefault="00050190" w:rsidP="009C4507">
      <w:pPr>
        <w:pStyle w:val="PargrafodaLista"/>
        <w:widowControl w:val="0"/>
        <w:numPr>
          <w:ilvl w:val="0"/>
          <w:numId w:val="9"/>
        </w:numPr>
        <w:spacing w:after="120" w:line="288" w:lineRule="auto"/>
        <w:ind w:left="0" w:firstLine="0"/>
        <w:jc w:val="both"/>
        <w:rPr>
          <w:rFonts w:eastAsia="Times New Roman" w:cs="Arial"/>
          <w:noProof/>
        </w:rPr>
      </w:pPr>
      <w:r w:rsidRPr="009C4507">
        <w:rPr>
          <w:rFonts w:eastAsia="Times New Roman" w:cs="Arial"/>
          <w:noProof/>
        </w:rPr>
        <w:t xml:space="preserve">     </w:t>
      </w:r>
      <w:bookmarkStart w:id="71" w:name="_Ref488145144"/>
      <w:r w:rsidR="006606D8" w:rsidRPr="009C4507">
        <w:rPr>
          <w:rFonts w:eastAsia="Times New Roman" w:cs="Arial"/>
          <w:noProof/>
        </w:rPr>
        <w:t>Deverão constar do contrato padrão de venda dos lotes, aprovado pelo Poder Público e arquivado no Cartório de Registro de Imóveis, além das indicações exigidas  pelo artigo 26 da Lei Federal nº. 6.766/79:</w:t>
      </w:r>
      <w:bookmarkEnd w:id="71"/>
    </w:p>
    <w:p w14:paraId="6C8C5D08" w14:textId="5CBDB99A" w:rsidR="006606D8" w:rsidRPr="000606C9"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o</w:t>
      </w:r>
      <w:proofErr w:type="gramEnd"/>
      <w:r w:rsidRPr="000606C9">
        <w:rPr>
          <w:rFonts w:cs="Arial"/>
        </w:rPr>
        <w:t xml:space="preserve"> nome do loteamento;</w:t>
      </w:r>
    </w:p>
    <w:p w14:paraId="5FD9DBF6" w14:textId="184A227E" w:rsidR="006606D8" w:rsidRPr="000606C9"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a</w:t>
      </w:r>
      <w:proofErr w:type="gramEnd"/>
      <w:r w:rsidRPr="000606C9">
        <w:rPr>
          <w:rFonts w:cs="Arial"/>
        </w:rPr>
        <w:t xml:space="preserve"> definição do tipo de loteamento;</w:t>
      </w:r>
    </w:p>
    <w:p w14:paraId="43D86779" w14:textId="6F1A031A" w:rsidR="006606D8" w:rsidRPr="000606C9"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o</w:t>
      </w:r>
      <w:proofErr w:type="gramEnd"/>
      <w:r w:rsidRPr="000606C9">
        <w:rPr>
          <w:rFonts w:cs="Arial"/>
        </w:rPr>
        <w:t xml:space="preserve"> zoneamento, uso e ocupação do solo;</w:t>
      </w:r>
    </w:p>
    <w:p w14:paraId="60067781" w14:textId="53F5F9A6" w:rsidR="006606D8" w:rsidRPr="000606C9"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os</w:t>
      </w:r>
      <w:proofErr w:type="gramEnd"/>
      <w:r w:rsidRPr="000606C9">
        <w:rPr>
          <w:rFonts w:cs="Arial"/>
        </w:rPr>
        <w:t xml:space="preserve"> coeficientes construtivos: gabarito, taxa de ocupação, taxa de permeabilidade, coeficientes de aproveitamento;</w:t>
      </w:r>
    </w:p>
    <w:p w14:paraId="732374F0" w14:textId="1E77433A" w:rsidR="006606D8" w:rsidRPr="000606C9"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os</w:t>
      </w:r>
      <w:proofErr w:type="gramEnd"/>
      <w:r w:rsidRPr="000606C9">
        <w:rPr>
          <w:rFonts w:cs="Arial"/>
        </w:rPr>
        <w:t xml:space="preserve"> recuos obrigatórios e as servidões;</w:t>
      </w:r>
    </w:p>
    <w:p w14:paraId="324A1CAA" w14:textId="210C737B" w:rsidR="006606D8" w:rsidRPr="000606C9"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as</w:t>
      </w:r>
      <w:proofErr w:type="gramEnd"/>
      <w:r w:rsidRPr="000606C9">
        <w:rPr>
          <w:rFonts w:cs="Arial"/>
        </w:rPr>
        <w:t xml:space="preserve"> áreas não edificáveis;</w:t>
      </w:r>
    </w:p>
    <w:p w14:paraId="603A7ACD" w14:textId="28961766" w:rsidR="006606D8" w:rsidRPr="000606C9"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as</w:t>
      </w:r>
      <w:proofErr w:type="gramEnd"/>
      <w:r w:rsidRPr="000606C9">
        <w:rPr>
          <w:rFonts w:cs="Arial"/>
        </w:rPr>
        <w:t xml:space="preserve"> restrições de </w:t>
      </w:r>
      <w:proofErr w:type="spellStart"/>
      <w:r w:rsidRPr="000606C9">
        <w:rPr>
          <w:rFonts w:cs="Arial"/>
        </w:rPr>
        <w:t>remembramento</w:t>
      </w:r>
      <w:proofErr w:type="spellEnd"/>
      <w:r w:rsidRPr="000606C9">
        <w:rPr>
          <w:rFonts w:cs="Arial"/>
        </w:rPr>
        <w:t xml:space="preserve"> ou desmembramento;</w:t>
      </w:r>
    </w:p>
    <w:p w14:paraId="3E85EA88" w14:textId="0D07D3E5" w:rsidR="006606D8" w:rsidRPr="000606C9"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a</w:t>
      </w:r>
      <w:proofErr w:type="gramEnd"/>
      <w:r w:rsidRPr="000606C9">
        <w:rPr>
          <w:rFonts w:cs="Arial"/>
        </w:rPr>
        <w:t xml:space="preserve"> existência de garantias reais;</w:t>
      </w:r>
    </w:p>
    <w:p w14:paraId="32833800" w14:textId="44C5A7A4" w:rsidR="006606D8" w:rsidRPr="000606C9"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o</w:t>
      </w:r>
      <w:proofErr w:type="gramEnd"/>
      <w:r w:rsidRPr="000606C9">
        <w:rPr>
          <w:rFonts w:cs="Arial"/>
        </w:rPr>
        <w:t xml:space="preserve"> cronograma físico das obras e serviços a executar por conta do loteador;</w:t>
      </w:r>
    </w:p>
    <w:p w14:paraId="6F08349C" w14:textId="1AB978E2" w:rsidR="006606D8" w:rsidRPr="000606C9"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a</w:t>
      </w:r>
      <w:proofErr w:type="gramEnd"/>
      <w:r w:rsidRPr="000606C9">
        <w:rPr>
          <w:rFonts w:cs="Arial"/>
        </w:rPr>
        <w:t xml:space="preserve"> proibição de edificação e uso até que as obras de </w:t>
      </w:r>
      <w:r w:rsidR="00202176">
        <w:rPr>
          <w:rFonts w:cs="Arial"/>
        </w:rPr>
        <w:t>infraestrutura</w:t>
      </w:r>
      <w:r w:rsidRPr="000606C9">
        <w:rPr>
          <w:rFonts w:cs="Arial"/>
        </w:rPr>
        <w:t xml:space="preserve"> de responsabilidade do loteador e concessionárias de serviços públicos sejam concluídas;</w:t>
      </w:r>
    </w:p>
    <w:p w14:paraId="28D731FE" w14:textId="0D9DB97B" w:rsidR="006606D8" w:rsidRDefault="006606D8" w:rsidP="007C360D">
      <w:pPr>
        <w:pStyle w:val="PargrafodaLista"/>
        <w:widowControl w:val="0"/>
        <w:numPr>
          <w:ilvl w:val="0"/>
          <w:numId w:val="19"/>
        </w:numPr>
        <w:tabs>
          <w:tab w:val="left" w:pos="1362"/>
        </w:tabs>
        <w:spacing w:before="124" w:line="276" w:lineRule="auto"/>
        <w:ind w:right="129"/>
        <w:jc w:val="both"/>
        <w:rPr>
          <w:rFonts w:cs="Arial"/>
        </w:rPr>
      </w:pPr>
      <w:proofErr w:type="gramStart"/>
      <w:r w:rsidRPr="000606C9">
        <w:rPr>
          <w:rFonts w:cs="Arial"/>
        </w:rPr>
        <w:t>cláusula</w:t>
      </w:r>
      <w:proofErr w:type="gramEnd"/>
      <w:r w:rsidRPr="000606C9">
        <w:rPr>
          <w:rFonts w:cs="Arial"/>
        </w:rPr>
        <w:t xml:space="preserve"> garantindo direito aos adquirentes de suspender  pagamentos  e/ou  pleitear a dissolução do contrato e devolução integral de eventuais parcelas já pagas caso as obras previstas não se iniciem e se concluam nos prazos especificados.</w:t>
      </w:r>
    </w:p>
    <w:p w14:paraId="76E15E6D" w14:textId="77777777" w:rsidR="007D6156" w:rsidRPr="000606C9" w:rsidRDefault="007D6156" w:rsidP="00ED5A38">
      <w:pPr>
        <w:pStyle w:val="PargrafodaLista"/>
        <w:widowControl w:val="0"/>
        <w:tabs>
          <w:tab w:val="left" w:pos="1362"/>
        </w:tabs>
        <w:spacing w:before="124" w:line="276" w:lineRule="auto"/>
        <w:ind w:left="1080" w:right="129"/>
        <w:jc w:val="both"/>
        <w:rPr>
          <w:rFonts w:cs="Arial"/>
        </w:rPr>
      </w:pPr>
    </w:p>
    <w:p w14:paraId="43F80AC5" w14:textId="16949AEB" w:rsidR="006606D8" w:rsidRDefault="00E626B0" w:rsidP="00050190">
      <w:pPr>
        <w:pStyle w:val="LeiSecao"/>
        <w:spacing w:before="240" w:after="240"/>
        <w:ind w:right="129"/>
      </w:pPr>
      <w:bookmarkStart w:id="72" w:name="_Toc488314613"/>
      <w:r>
        <w:t xml:space="preserve">CAPÍTULO </w:t>
      </w:r>
      <w:r w:rsidR="00843E5C">
        <w:t>V</w:t>
      </w:r>
      <w:r w:rsidR="00744503">
        <w:t>II</w:t>
      </w:r>
      <w:r w:rsidR="00843E5C">
        <w:t xml:space="preserve"> – </w:t>
      </w:r>
      <w:r>
        <w:t>DA FISCALIZAÇÃO E PENALIDADES</w:t>
      </w:r>
      <w:bookmarkEnd w:id="72"/>
    </w:p>
    <w:p w14:paraId="57DCD863" w14:textId="2B6208A6" w:rsidR="007932D4" w:rsidRPr="002D64AC" w:rsidRDefault="007932D4" w:rsidP="007932D4">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lastRenderedPageBreak/>
        <w:t xml:space="preserve">     A infração a qualquer dispositivo desta Lei acarretará, sem prejuízo das medidas de natureza civil previstas na Lei Federal nº 6.766/79 e do previsto ao </w:t>
      </w:r>
      <w:r>
        <w:rPr>
          <w:rFonts w:eastAsia="Times New Roman" w:cs="Arial"/>
          <w:noProof/>
          <w:highlight w:val="yellow"/>
        </w:rPr>
        <w:fldChar w:fldCharType="begin"/>
      </w:r>
      <w:r>
        <w:rPr>
          <w:rFonts w:eastAsia="Times New Roman" w:cs="Arial"/>
          <w:noProof/>
          <w:highlight w:val="yellow"/>
        </w:rPr>
        <w:instrText xml:space="preserve"> REF _Ref488217049 \r \h </w:instrText>
      </w:r>
      <w:r>
        <w:rPr>
          <w:rFonts w:eastAsia="Times New Roman" w:cs="Arial"/>
          <w:noProof/>
          <w:highlight w:val="yellow"/>
        </w:rPr>
      </w:r>
      <w:r>
        <w:rPr>
          <w:rFonts w:eastAsia="Times New Roman" w:cs="Arial"/>
          <w:noProof/>
          <w:highlight w:val="yellow"/>
        </w:rPr>
        <w:fldChar w:fldCharType="separate"/>
      </w:r>
      <w:r>
        <w:rPr>
          <w:rFonts w:eastAsia="Times New Roman" w:cs="Arial"/>
          <w:noProof/>
          <w:highlight w:val="yellow"/>
        </w:rPr>
        <w:t>Art. 90</w:t>
      </w:r>
      <w:r>
        <w:rPr>
          <w:rFonts w:eastAsia="Times New Roman" w:cs="Arial"/>
          <w:noProof/>
          <w:highlight w:val="yellow"/>
        </w:rPr>
        <w:fldChar w:fldCharType="end"/>
      </w:r>
      <w:r>
        <w:rPr>
          <w:rFonts w:eastAsia="Times New Roman" w:cs="Arial"/>
          <w:noProof/>
        </w:rPr>
        <w:t xml:space="preserve"> </w:t>
      </w:r>
      <w:r w:rsidRPr="002D64AC">
        <w:rPr>
          <w:rFonts w:eastAsia="Times New Roman" w:cs="Arial"/>
          <w:noProof/>
        </w:rPr>
        <w:t>desta Lei a aplicação das seguintes sanções:</w:t>
      </w:r>
    </w:p>
    <w:p w14:paraId="4E663CA2" w14:textId="77777777" w:rsidR="007932D4" w:rsidRDefault="007932D4" w:rsidP="007932D4">
      <w:pPr>
        <w:pStyle w:val="PargrafodaLista"/>
        <w:widowControl w:val="0"/>
        <w:numPr>
          <w:ilvl w:val="0"/>
          <w:numId w:val="47"/>
        </w:numPr>
        <w:tabs>
          <w:tab w:val="left" w:pos="1362"/>
        </w:tabs>
        <w:spacing w:before="124" w:line="276" w:lineRule="auto"/>
        <w:ind w:right="129"/>
        <w:jc w:val="both"/>
        <w:rPr>
          <w:rFonts w:cs="Arial"/>
        </w:rPr>
      </w:pPr>
      <w:proofErr w:type="gramStart"/>
      <w:r w:rsidRPr="00787FAF">
        <w:rPr>
          <w:rFonts w:cs="Arial"/>
        </w:rPr>
        <w:t>embargo</w:t>
      </w:r>
      <w:proofErr w:type="gramEnd"/>
      <w:r w:rsidRPr="00787FAF">
        <w:rPr>
          <w:rFonts w:cs="Arial"/>
        </w:rPr>
        <w:t>, que determina a paralisação imediata de uma obra de parcelamento;</w:t>
      </w:r>
    </w:p>
    <w:p w14:paraId="4330F78E" w14:textId="77777777" w:rsidR="007932D4" w:rsidRDefault="007932D4" w:rsidP="007932D4">
      <w:pPr>
        <w:pStyle w:val="PargrafodaLista"/>
        <w:widowControl w:val="0"/>
        <w:numPr>
          <w:ilvl w:val="0"/>
          <w:numId w:val="47"/>
        </w:numPr>
        <w:tabs>
          <w:tab w:val="left" w:pos="1362"/>
        </w:tabs>
        <w:spacing w:before="124" w:line="276" w:lineRule="auto"/>
        <w:ind w:right="129"/>
        <w:jc w:val="both"/>
        <w:rPr>
          <w:rFonts w:cs="Arial"/>
        </w:rPr>
      </w:pPr>
      <w:proofErr w:type="gramStart"/>
      <w:r w:rsidRPr="00787FAF">
        <w:rPr>
          <w:rFonts w:cs="Arial"/>
        </w:rPr>
        <w:t>interdição</w:t>
      </w:r>
      <w:proofErr w:type="gramEnd"/>
      <w:r w:rsidRPr="00787FAF">
        <w:rPr>
          <w:rFonts w:cs="Arial"/>
        </w:rPr>
        <w:t>, que determina a proibição do uso e da ocupação de parte ou da totalidade da área objeto do parcelamento, quando for constatada a irreversibilidade iminente da ocupação;</w:t>
      </w:r>
    </w:p>
    <w:p w14:paraId="4895E138" w14:textId="77777777" w:rsidR="007932D4" w:rsidRPr="00787FAF" w:rsidRDefault="007932D4" w:rsidP="007932D4">
      <w:pPr>
        <w:pStyle w:val="PargrafodaLista"/>
        <w:widowControl w:val="0"/>
        <w:numPr>
          <w:ilvl w:val="0"/>
          <w:numId w:val="47"/>
        </w:numPr>
        <w:tabs>
          <w:tab w:val="left" w:pos="1362"/>
        </w:tabs>
        <w:spacing w:before="124" w:line="276" w:lineRule="auto"/>
        <w:ind w:right="129"/>
        <w:jc w:val="both"/>
        <w:rPr>
          <w:rFonts w:cs="Arial"/>
        </w:rPr>
      </w:pPr>
      <w:proofErr w:type="gramStart"/>
      <w:r w:rsidRPr="00787FAF">
        <w:rPr>
          <w:rFonts w:cs="Arial"/>
        </w:rPr>
        <w:t>advertência</w:t>
      </w:r>
      <w:proofErr w:type="gramEnd"/>
      <w:r w:rsidRPr="00787FAF">
        <w:rPr>
          <w:rFonts w:cs="Arial"/>
        </w:rPr>
        <w:t>, quando a infração for de pequena gravidade e puder ser corrigida  de imediato.</w:t>
      </w:r>
    </w:p>
    <w:p w14:paraId="53118BFD" w14:textId="77777777" w:rsidR="007932D4" w:rsidRPr="000606C9" w:rsidRDefault="00E626B0" w:rsidP="007932D4">
      <w:pPr>
        <w:pStyle w:val="LeiSecao"/>
        <w:spacing w:before="240" w:after="240"/>
        <w:ind w:right="129"/>
      </w:pPr>
      <w:r w:rsidRPr="00DC7BAE">
        <w:rPr>
          <w:rFonts w:eastAsia="Times New Roman"/>
        </w:rPr>
        <w:t xml:space="preserve">   </w:t>
      </w:r>
      <w:bookmarkStart w:id="73" w:name="_Toc488314614"/>
      <w:r w:rsidR="007932D4" w:rsidRPr="000606C9">
        <w:t>Seção I - Da Fiscalização</w:t>
      </w:r>
      <w:bookmarkEnd w:id="73"/>
    </w:p>
    <w:p w14:paraId="34E65E62" w14:textId="5C38B9E7" w:rsidR="00E626B0" w:rsidRPr="00DC7BAE" w:rsidRDefault="00E626B0" w:rsidP="00E626B0">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O </w:t>
      </w:r>
      <w:r>
        <w:rPr>
          <w:rFonts w:eastAsia="Times New Roman" w:cs="Arial"/>
          <w:noProof/>
        </w:rPr>
        <w:t>parcelamento</w:t>
      </w:r>
      <w:r w:rsidRPr="00DC7BAE">
        <w:rPr>
          <w:rFonts w:eastAsia="Times New Roman" w:cs="Arial"/>
          <w:noProof/>
        </w:rPr>
        <w:t xml:space="preserve"> será submetido à fiscalização do Poder Público e dos órgãos competentes quando da execução das obras e serviços de </w:t>
      </w:r>
      <w:r>
        <w:rPr>
          <w:rFonts w:eastAsia="Times New Roman" w:cs="Arial"/>
          <w:noProof/>
        </w:rPr>
        <w:t>infraestrutura</w:t>
      </w:r>
      <w:r w:rsidRPr="00DC7BAE">
        <w:rPr>
          <w:rFonts w:eastAsia="Times New Roman" w:cs="Arial"/>
          <w:noProof/>
        </w:rPr>
        <w:t xml:space="preserve"> urbana e cumprimento das normas ambientais.</w:t>
      </w:r>
    </w:p>
    <w:p w14:paraId="04BFACBF" w14:textId="7861E7BD" w:rsidR="00E626B0" w:rsidRPr="000E5FC2" w:rsidRDefault="00E626B0" w:rsidP="00E626B0">
      <w:pPr>
        <w:widowControl w:val="0"/>
        <w:spacing w:after="120" w:line="288" w:lineRule="auto"/>
        <w:ind w:right="129"/>
        <w:jc w:val="both"/>
        <w:rPr>
          <w:rFonts w:eastAsia="Times New Roman" w:cs="Arial"/>
          <w:noProof/>
        </w:rPr>
      </w:pPr>
      <w:r w:rsidRPr="000E5FC2">
        <w:rPr>
          <w:rFonts w:eastAsia="Times New Roman" w:cs="Arial"/>
          <w:noProof/>
        </w:rPr>
        <w:t xml:space="preserve">§ 1º Deverá ser comunicada, por escrito, ao Poder Público e órgãos competentes a data de início de qualquer serviço ou obra de </w:t>
      </w:r>
      <w:r>
        <w:rPr>
          <w:rFonts w:eastAsia="Times New Roman" w:cs="Arial"/>
          <w:noProof/>
        </w:rPr>
        <w:t>infraestrutura</w:t>
      </w:r>
      <w:r w:rsidRPr="000E5FC2">
        <w:rPr>
          <w:rFonts w:eastAsia="Times New Roman" w:cs="Arial"/>
          <w:noProof/>
        </w:rPr>
        <w:t>.</w:t>
      </w:r>
    </w:p>
    <w:p w14:paraId="4852D861" w14:textId="3A7011A6" w:rsidR="00E626B0" w:rsidRPr="000E5FC2" w:rsidRDefault="00E626B0" w:rsidP="00E626B0">
      <w:pPr>
        <w:widowControl w:val="0"/>
        <w:spacing w:after="120" w:line="288" w:lineRule="auto"/>
        <w:ind w:right="129"/>
        <w:jc w:val="both"/>
        <w:rPr>
          <w:rFonts w:eastAsia="Times New Roman" w:cs="Arial"/>
          <w:noProof/>
        </w:rPr>
      </w:pPr>
      <w:r w:rsidRPr="000E5FC2">
        <w:rPr>
          <w:rFonts w:eastAsia="Times New Roman" w:cs="Arial"/>
          <w:noProof/>
        </w:rPr>
        <w:t>§ 2º Todas as solicitações da fiscalização deverão ser atendidas, sob pena de embargo da obra ou serviço, sem prejuízo de outras cominações legais cabíveis.</w:t>
      </w:r>
    </w:p>
    <w:p w14:paraId="2D43D589" w14:textId="6D3C3953" w:rsidR="00E626B0" w:rsidRPr="000E5FC2" w:rsidRDefault="00E626B0" w:rsidP="00E626B0">
      <w:pPr>
        <w:widowControl w:val="0"/>
        <w:spacing w:after="120" w:line="288" w:lineRule="auto"/>
        <w:ind w:right="129"/>
        <w:jc w:val="both"/>
        <w:rPr>
          <w:rFonts w:eastAsia="Times New Roman" w:cs="Arial"/>
          <w:noProof/>
        </w:rPr>
      </w:pPr>
      <w:r w:rsidRPr="000E5FC2">
        <w:rPr>
          <w:rFonts w:eastAsia="Times New Roman" w:cs="Arial"/>
          <w:noProof/>
        </w:rPr>
        <w:t xml:space="preserve">§ 3º </w:t>
      </w:r>
      <w:r w:rsidR="008A4C17" w:rsidRPr="005E0AE6">
        <w:t>As infrações da presente Lei</w:t>
      </w:r>
      <w:r w:rsidRPr="000E5FC2">
        <w:rPr>
          <w:rFonts w:eastAsia="Times New Roman" w:cs="Arial"/>
          <w:noProof/>
        </w:rPr>
        <w:t xml:space="preserve"> acarretarão o embargo do loteamento, que poderá ser levantado após a </w:t>
      </w:r>
      <w:r w:rsidR="008A4C17">
        <w:rPr>
          <w:rFonts w:eastAsia="Times New Roman" w:cs="Arial"/>
          <w:noProof/>
        </w:rPr>
        <w:t>regularização</w:t>
      </w:r>
      <w:r w:rsidRPr="000E5FC2">
        <w:rPr>
          <w:rFonts w:eastAsia="Times New Roman" w:cs="Arial"/>
          <w:noProof/>
        </w:rPr>
        <w:t>.</w:t>
      </w:r>
    </w:p>
    <w:p w14:paraId="1E63A983" w14:textId="2408DC73" w:rsidR="00E626B0" w:rsidRPr="000E5FC2" w:rsidRDefault="00E626B0" w:rsidP="00E626B0">
      <w:pPr>
        <w:widowControl w:val="0"/>
        <w:spacing w:after="120" w:line="288" w:lineRule="auto"/>
        <w:ind w:right="129"/>
        <w:jc w:val="both"/>
        <w:rPr>
          <w:rFonts w:eastAsia="Times New Roman" w:cs="Arial"/>
          <w:noProof/>
        </w:rPr>
      </w:pPr>
      <w:r w:rsidRPr="000E5FC2">
        <w:rPr>
          <w:rFonts w:eastAsia="Times New Roman" w:cs="Arial"/>
          <w:noProof/>
        </w:rPr>
        <w:t xml:space="preserve">§ 4º O descumprimento das exigências contidas no termo de embargo no prazo prescrito implicará a aplicação de multa e interrupção da obra ou serviço, </w:t>
      </w:r>
      <w:r w:rsidRPr="00ED5A38">
        <w:rPr>
          <w:rFonts w:eastAsia="Times New Roman" w:cs="Arial"/>
          <w:noProof/>
          <w:highlight w:val="yellow"/>
        </w:rPr>
        <w:t>nos termos do</w:t>
      </w:r>
      <w:r w:rsidR="009A5C8E">
        <w:rPr>
          <w:rFonts w:eastAsia="Times New Roman" w:cs="Arial"/>
          <w:noProof/>
          <w:highlight w:val="yellow"/>
        </w:rPr>
        <w:t xml:space="preserve"> </w:t>
      </w:r>
      <w:r w:rsidR="009A5C8E">
        <w:rPr>
          <w:rFonts w:eastAsia="Times New Roman" w:cs="Arial"/>
          <w:noProof/>
          <w:highlight w:val="yellow"/>
        </w:rPr>
        <w:fldChar w:fldCharType="begin"/>
      </w:r>
      <w:r w:rsidR="009A5C8E">
        <w:rPr>
          <w:rFonts w:eastAsia="Times New Roman" w:cs="Arial"/>
          <w:noProof/>
          <w:highlight w:val="yellow"/>
        </w:rPr>
        <w:instrText xml:space="preserve"> REF _Ref488217049 \r \h </w:instrText>
      </w:r>
      <w:r w:rsidR="009A5C8E">
        <w:rPr>
          <w:rFonts w:eastAsia="Times New Roman" w:cs="Arial"/>
          <w:noProof/>
          <w:highlight w:val="yellow"/>
        </w:rPr>
      </w:r>
      <w:r w:rsidR="009A5C8E">
        <w:rPr>
          <w:rFonts w:eastAsia="Times New Roman" w:cs="Arial"/>
          <w:noProof/>
          <w:highlight w:val="yellow"/>
        </w:rPr>
        <w:fldChar w:fldCharType="separate"/>
      </w:r>
      <w:r w:rsidR="009A5C8E">
        <w:rPr>
          <w:rFonts w:eastAsia="Times New Roman" w:cs="Arial"/>
          <w:noProof/>
          <w:highlight w:val="yellow"/>
        </w:rPr>
        <w:t>Art. 90</w:t>
      </w:r>
      <w:r w:rsidR="009A5C8E">
        <w:rPr>
          <w:rFonts w:eastAsia="Times New Roman" w:cs="Arial"/>
          <w:noProof/>
          <w:highlight w:val="yellow"/>
        </w:rPr>
        <w:fldChar w:fldCharType="end"/>
      </w:r>
      <w:r w:rsidR="009A5C8E">
        <w:rPr>
          <w:rFonts w:eastAsia="Times New Roman" w:cs="Arial"/>
          <w:noProof/>
          <w:highlight w:val="yellow"/>
        </w:rPr>
        <w:t xml:space="preserve"> </w:t>
      </w:r>
      <w:r w:rsidRPr="00ED5A38">
        <w:rPr>
          <w:rFonts w:eastAsia="Times New Roman" w:cs="Arial"/>
          <w:noProof/>
          <w:highlight w:val="yellow"/>
        </w:rPr>
        <w:t>desta Lei.</w:t>
      </w:r>
    </w:p>
    <w:p w14:paraId="2F53D2AD" w14:textId="267ED920" w:rsidR="008A4C17" w:rsidRPr="00D968DC" w:rsidRDefault="008A4C17" w:rsidP="00ED5A38">
      <w:pPr>
        <w:widowControl w:val="0"/>
        <w:spacing w:after="120" w:line="288" w:lineRule="auto"/>
        <w:ind w:right="129"/>
        <w:jc w:val="both"/>
        <w:rPr>
          <w:rFonts w:eastAsia="Times New Roman" w:cs="Arial"/>
          <w:noProof/>
        </w:rPr>
      </w:pPr>
      <w:r w:rsidRPr="000E5FC2">
        <w:rPr>
          <w:rFonts w:eastAsia="Times New Roman" w:cs="Arial"/>
          <w:noProof/>
        </w:rPr>
        <w:t>§ 5º</w:t>
      </w:r>
      <w:r>
        <w:rPr>
          <w:rFonts w:eastAsia="Times New Roman" w:cs="Arial"/>
          <w:noProof/>
        </w:rPr>
        <w:t xml:space="preserve"> </w:t>
      </w:r>
      <w:r w:rsidRPr="00D968DC">
        <w:rPr>
          <w:rFonts w:eastAsia="Times New Roman" w:cs="Arial"/>
          <w:noProof/>
        </w:rPr>
        <w:t xml:space="preserve">Para efeito de fiscalização, deverá o loteador manter no local da obra uma cópia completa dos projetos aprovados e do ato de aprovação.     </w:t>
      </w:r>
    </w:p>
    <w:p w14:paraId="706AB7AA" w14:textId="08C3C4F3" w:rsidR="00E626B0" w:rsidRPr="000E5FC2" w:rsidRDefault="00E626B0" w:rsidP="00E626B0">
      <w:pPr>
        <w:widowControl w:val="0"/>
        <w:spacing w:after="120" w:line="288" w:lineRule="auto"/>
        <w:ind w:right="129"/>
        <w:jc w:val="both"/>
        <w:rPr>
          <w:rFonts w:eastAsia="Times New Roman" w:cs="Arial"/>
          <w:noProof/>
        </w:rPr>
      </w:pPr>
      <w:r w:rsidRPr="000E5FC2">
        <w:rPr>
          <w:rFonts w:eastAsia="Times New Roman" w:cs="Arial"/>
          <w:noProof/>
        </w:rPr>
        <w:t xml:space="preserve">§ </w:t>
      </w:r>
      <w:r w:rsidR="008A4C17">
        <w:rPr>
          <w:rFonts w:eastAsia="Times New Roman" w:cs="Arial"/>
          <w:noProof/>
        </w:rPr>
        <w:t>6</w:t>
      </w:r>
      <w:r w:rsidRPr="000E5FC2">
        <w:rPr>
          <w:rFonts w:eastAsia="Times New Roman" w:cs="Arial"/>
          <w:noProof/>
        </w:rPr>
        <w:t>º Os funcionários investidos na função fiscalizadora ou de aprovação poderão, observadas as formalidades legais, inspecionar bens ou documentos, desde que se relacionem ao projeto e/ou obra fiscalizada.</w:t>
      </w:r>
    </w:p>
    <w:p w14:paraId="3E96E9FF" w14:textId="07DE3D54" w:rsidR="008A4C17" w:rsidRPr="00ED5A38" w:rsidRDefault="008A4C17" w:rsidP="00ED5A38">
      <w:pPr>
        <w:pStyle w:val="PargrafodaLista"/>
        <w:widowControl w:val="0"/>
        <w:numPr>
          <w:ilvl w:val="0"/>
          <w:numId w:val="9"/>
        </w:numPr>
        <w:spacing w:after="120" w:line="288" w:lineRule="auto"/>
        <w:ind w:left="0" w:firstLine="0"/>
        <w:jc w:val="both"/>
        <w:rPr>
          <w:rFonts w:eastAsia="Times New Roman" w:cs="Arial"/>
          <w:noProof/>
        </w:rPr>
      </w:pPr>
      <w:r>
        <w:rPr>
          <w:rFonts w:eastAsia="Times New Roman" w:cs="Arial"/>
          <w:noProof/>
        </w:rPr>
        <w:t>O</w:t>
      </w:r>
      <w:r w:rsidRPr="00ED5A38">
        <w:rPr>
          <w:rFonts w:eastAsia="Times New Roman" w:cs="Arial"/>
          <w:noProof/>
        </w:rPr>
        <w:t xml:space="preserve"> auto de infração/embargo </w:t>
      </w:r>
      <w:r>
        <w:rPr>
          <w:rFonts w:eastAsia="Times New Roman" w:cs="Arial"/>
          <w:noProof/>
        </w:rPr>
        <w:t>deverá constar</w:t>
      </w:r>
      <w:r w:rsidRPr="00ED5A38">
        <w:rPr>
          <w:rFonts w:eastAsia="Times New Roman" w:cs="Arial"/>
          <w:noProof/>
        </w:rPr>
        <w:t xml:space="preserve">: </w:t>
      </w:r>
    </w:p>
    <w:p w14:paraId="3E9BB0FB" w14:textId="04C73B4F" w:rsidR="008A4C17" w:rsidRPr="00ED5A38" w:rsidRDefault="008A4C17" w:rsidP="00ED5A38">
      <w:pPr>
        <w:pStyle w:val="PargrafodaLista"/>
        <w:widowControl w:val="0"/>
        <w:numPr>
          <w:ilvl w:val="0"/>
          <w:numId w:val="83"/>
        </w:numPr>
        <w:tabs>
          <w:tab w:val="left" w:pos="1362"/>
        </w:tabs>
        <w:spacing w:before="124" w:line="276" w:lineRule="auto"/>
        <w:ind w:right="129"/>
        <w:jc w:val="both"/>
        <w:rPr>
          <w:rFonts w:cs="Arial"/>
        </w:rPr>
      </w:pPr>
      <w:proofErr w:type="gramStart"/>
      <w:r w:rsidRPr="00ED5A38">
        <w:rPr>
          <w:rFonts w:cs="Arial"/>
        </w:rPr>
        <w:t>a</w:t>
      </w:r>
      <w:proofErr w:type="gramEnd"/>
      <w:r w:rsidRPr="00ED5A38">
        <w:rPr>
          <w:rFonts w:cs="Arial"/>
        </w:rPr>
        <w:t xml:space="preserve"> indicação do dia e do lugar em que se deu a infração, ou em que esta foi constatada pelo </w:t>
      </w:r>
      <w:proofErr w:type="spellStart"/>
      <w:r w:rsidRPr="00ED5A38">
        <w:rPr>
          <w:rFonts w:cs="Arial"/>
        </w:rPr>
        <w:t>autuante</w:t>
      </w:r>
      <w:proofErr w:type="spellEnd"/>
      <w:r w:rsidRPr="00ED5A38">
        <w:rPr>
          <w:rFonts w:cs="Arial"/>
        </w:rPr>
        <w:t xml:space="preserve">; </w:t>
      </w:r>
    </w:p>
    <w:p w14:paraId="75E162C0" w14:textId="147D4D97" w:rsidR="008A4C17" w:rsidRPr="00ED5A38" w:rsidRDefault="008A4C17" w:rsidP="00ED5A38">
      <w:pPr>
        <w:pStyle w:val="PargrafodaLista"/>
        <w:widowControl w:val="0"/>
        <w:numPr>
          <w:ilvl w:val="0"/>
          <w:numId w:val="83"/>
        </w:numPr>
        <w:tabs>
          <w:tab w:val="left" w:pos="1362"/>
        </w:tabs>
        <w:spacing w:before="124" w:line="276" w:lineRule="auto"/>
        <w:ind w:right="129"/>
        <w:jc w:val="both"/>
        <w:rPr>
          <w:rFonts w:cs="Arial"/>
        </w:rPr>
      </w:pPr>
      <w:proofErr w:type="gramStart"/>
      <w:r w:rsidRPr="00ED5A38">
        <w:rPr>
          <w:rFonts w:cs="Arial"/>
        </w:rPr>
        <w:t>o</w:t>
      </w:r>
      <w:proofErr w:type="gramEnd"/>
      <w:r w:rsidRPr="00ED5A38">
        <w:rPr>
          <w:rFonts w:cs="Arial"/>
        </w:rPr>
        <w:t xml:space="preserve"> fato ou ato que constitui a infração, indicando o dispositivo legal infringido; </w:t>
      </w:r>
    </w:p>
    <w:p w14:paraId="62964A39" w14:textId="30B63298" w:rsidR="008A4C17" w:rsidRPr="00ED5A38" w:rsidRDefault="008A4C17" w:rsidP="00ED5A38">
      <w:pPr>
        <w:pStyle w:val="PargrafodaLista"/>
        <w:widowControl w:val="0"/>
        <w:numPr>
          <w:ilvl w:val="0"/>
          <w:numId w:val="83"/>
        </w:numPr>
        <w:tabs>
          <w:tab w:val="left" w:pos="1362"/>
        </w:tabs>
        <w:spacing w:before="124" w:line="276" w:lineRule="auto"/>
        <w:ind w:right="129"/>
        <w:jc w:val="both"/>
        <w:rPr>
          <w:rFonts w:cs="Arial"/>
        </w:rPr>
      </w:pPr>
      <w:proofErr w:type="gramStart"/>
      <w:r w:rsidRPr="00ED5A38">
        <w:rPr>
          <w:rFonts w:cs="Arial"/>
        </w:rPr>
        <w:t>o</w:t>
      </w:r>
      <w:proofErr w:type="gramEnd"/>
      <w:r w:rsidRPr="00ED5A38">
        <w:rPr>
          <w:rFonts w:cs="Arial"/>
        </w:rPr>
        <w:t xml:space="preserve"> nome e a assinatura do infrator, ou, na sua falta, a denominação que o identifique e endereço; </w:t>
      </w:r>
    </w:p>
    <w:p w14:paraId="3AAA4AE4" w14:textId="5E523E5D" w:rsidR="008A4C17" w:rsidRPr="00ED5A38" w:rsidRDefault="008A4C17" w:rsidP="00ED5A38">
      <w:pPr>
        <w:pStyle w:val="PargrafodaLista"/>
        <w:widowControl w:val="0"/>
        <w:numPr>
          <w:ilvl w:val="0"/>
          <w:numId w:val="83"/>
        </w:numPr>
        <w:tabs>
          <w:tab w:val="left" w:pos="1362"/>
        </w:tabs>
        <w:spacing w:before="124" w:line="276" w:lineRule="auto"/>
        <w:ind w:right="129"/>
        <w:jc w:val="both"/>
        <w:rPr>
          <w:rFonts w:cs="Arial"/>
        </w:rPr>
      </w:pPr>
      <w:proofErr w:type="gramStart"/>
      <w:r w:rsidRPr="00ED5A38">
        <w:rPr>
          <w:rFonts w:cs="Arial"/>
        </w:rPr>
        <w:t>nome</w:t>
      </w:r>
      <w:proofErr w:type="gramEnd"/>
      <w:r w:rsidRPr="00ED5A38">
        <w:rPr>
          <w:rFonts w:cs="Arial"/>
        </w:rPr>
        <w:t xml:space="preserve"> e assinatura do </w:t>
      </w:r>
      <w:proofErr w:type="spellStart"/>
      <w:r w:rsidRPr="00ED5A38">
        <w:rPr>
          <w:rFonts w:cs="Arial"/>
        </w:rPr>
        <w:t>autuante</w:t>
      </w:r>
      <w:proofErr w:type="spellEnd"/>
      <w:r w:rsidRPr="00ED5A38">
        <w:rPr>
          <w:rFonts w:cs="Arial"/>
        </w:rPr>
        <w:t xml:space="preserve">, bem como sua função ou cargo; </w:t>
      </w:r>
    </w:p>
    <w:p w14:paraId="3207F308" w14:textId="06539537" w:rsidR="008A4C17" w:rsidRPr="00ED5A38" w:rsidRDefault="008A4C17" w:rsidP="00ED5A38">
      <w:pPr>
        <w:pStyle w:val="PargrafodaLista"/>
        <w:widowControl w:val="0"/>
        <w:numPr>
          <w:ilvl w:val="0"/>
          <w:numId w:val="83"/>
        </w:numPr>
        <w:tabs>
          <w:tab w:val="left" w:pos="1362"/>
        </w:tabs>
        <w:spacing w:before="124" w:line="276" w:lineRule="auto"/>
        <w:ind w:right="129"/>
        <w:jc w:val="both"/>
        <w:rPr>
          <w:rFonts w:cs="Arial"/>
        </w:rPr>
      </w:pPr>
      <w:proofErr w:type="gramStart"/>
      <w:r w:rsidRPr="00ED5A38">
        <w:rPr>
          <w:rFonts w:cs="Arial"/>
        </w:rPr>
        <w:t>nome</w:t>
      </w:r>
      <w:proofErr w:type="gramEnd"/>
      <w:r w:rsidRPr="00ED5A38">
        <w:rPr>
          <w:rFonts w:cs="Arial"/>
        </w:rPr>
        <w:t>, assinatura e endereço das testemunhas, quando for o caso.</w:t>
      </w:r>
    </w:p>
    <w:p w14:paraId="76034A74" w14:textId="77777777" w:rsidR="008A4C17" w:rsidRPr="00ED5A38" w:rsidRDefault="008A4C17"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O auto de infração, em 04 (quatro) vias, deverá ser assinado pelo funcionário que tiver constatado a existência da irregularidade e também, sempre que possível, pelo próprio autuado; na sua ausência, poderá ser colhida a assinatura de representante, preposto, ou de quem lhe fizer as vezes. </w:t>
      </w:r>
    </w:p>
    <w:p w14:paraId="774C2818" w14:textId="77777777" w:rsidR="008A4C17" w:rsidRPr="00ED5A38" w:rsidRDefault="008A4C17" w:rsidP="00ED5A38">
      <w:pPr>
        <w:widowControl w:val="0"/>
        <w:spacing w:after="120" w:line="288" w:lineRule="auto"/>
        <w:ind w:right="129"/>
        <w:jc w:val="both"/>
        <w:rPr>
          <w:rFonts w:eastAsia="Times New Roman" w:cs="Arial"/>
          <w:noProof/>
        </w:rPr>
      </w:pPr>
      <w:r w:rsidRPr="00ED5A38">
        <w:rPr>
          <w:rFonts w:eastAsia="Times New Roman" w:cs="Arial"/>
          <w:noProof/>
        </w:rPr>
        <w:t xml:space="preserve">§ 1º A recusa de assinatura no auto de infração será anotada pelo autuante perante duas </w:t>
      </w:r>
      <w:r w:rsidRPr="00ED5A38">
        <w:rPr>
          <w:rFonts w:eastAsia="Times New Roman" w:cs="Arial"/>
          <w:noProof/>
        </w:rPr>
        <w:lastRenderedPageBreak/>
        <w:t>testemunhas, não pertencentes ao quadro de funcionários da Prefeitura Municipal, considerando-se neste caso, formalizada a autuação.</w:t>
      </w:r>
    </w:p>
    <w:p w14:paraId="3FAB068C" w14:textId="77777777" w:rsidR="008A4C17" w:rsidRPr="00ED5A38" w:rsidRDefault="008A4C17" w:rsidP="00ED5A38">
      <w:pPr>
        <w:widowControl w:val="0"/>
        <w:spacing w:after="120" w:line="288" w:lineRule="auto"/>
        <w:ind w:right="129"/>
        <w:jc w:val="both"/>
        <w:rPr>
          <w:rFonts w:eastAsia="Times New Roman" w:cs="Arial"/>
          <w:noProof/>
        </w:rPr>
      </w:pPr>
      <w:r w:rsidRPr="00ED5A38">
        <w:rPr>
          <w:rFonts w:eastAsia="Times New Roman" w:cs="Arial"/>
          <w:noProof/>
        </w:rPr>
        <w:t>§ 2º A última via do auto de infração, quando o infrator não for encontrado, será encaminhada oficialmente ao responsável pelo empreendimento, sendo considerado para todos os efeitos legais, como estando o infrator cientificado da mesma.</w:t>
      </w:r>
    </w:p>
    <w:p w14:paraId="1F26FD02" w14:textId="77777777" w:rsidR="008A4C17" w:rsidRPr="00ED5A38" w:rsidRDefault="008A4C17"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 Acompanhará os embargos intimação fixando o prazo para regularização das obras. </w:t>
      </w:r>
    </w:p>
    <w:p w14:paraId="35C4E887" w14:textId="77777777" w:rsidR="008A4C17" w:rsidRPr="00ED5A38" w:rsidRDefault="008A4C17"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 Lavrado o auto de infração, o infrator poderá apresentar defesa escrita, dirigida à autoridade municipal competente, no prazo máximo de 7 (sete) dias úteis a contar de seu recebimento, findo o qual será o auto encaminhado para imposição da multa e cobrança. </w:t>
      </w:r>
    </w:p>
    <w:p w14:paraId="5E1962BA" w14:textId="77777777" w:rsidR="008A4C17" w:rsidRPr="00ED5A38" w:rsidRDefault="008A4C17"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 xml:space="preserve"> Imposta a multa, será dado seu conhecimento ao infrator no local da infração ou na sede da empresa responsável pelo empreendimento, mediante entrega da terceira via do auto de infração, na qual deverá constar o despacho da autoridade municipal competente que a aplicou. </w:t>
      </w:r>
    </w:p>
    <w:p w14:paraId="0EED51B0" w14:textId="77777777" w:rsidR="008A4C17" w:rsidRPr="00FC7B6C" w:rsidRDefault="008A4C17" w:rsidP="00ED5A38">
      <w:pPr>
        <w:jc w:val="both"/>
      </w:pPr>
      <w:r w:rsidRPr="00FC7B6C">
        <w:t xml:space="preserve">§ 1º O infrator terá o prazo de </w:t>
      </w:r>
      <w:r>
        <w:t>7</w:t>
      </w:r>
      <w:r w:rsidRPr="00FC7B6C">
        <w:t xml:space="preserve"> (</w:t>
      </w:r>
      <w:r>
        <w:t>sete</w:t>
      </w:r>
      <w:r w:rsidRPr="00FC7B6C">
        <w:t xml:space="preserve">) dias </w:t>
      </w:r>
      <w:r>
        <w:t xml:space="preserve">úteis </w:t>
      </w:r>
      <w:r w:rsidRPr="00FC7B6C">
        <w:t xml:space="preserve">para efetuar o pagamento da multa. </w:t>
      </w:r>
    </w:p>
    <w:p w14:paraId="416397CB" w14:textId="77777777" w:rsidR="008A4C17" w:rsidRPr="00FC7B6C" w:rsidRDefault="008A4C17" w:rsidP="00ED5A38">
      <w:pPr>
        <w:jc w:val="both"/>
      </w:pPr>
      <w:r w:rsidRPr="00FC7B6C">
        <w:t xml:space="preserve">§ 2º Decorridos o prazo estipulado no </w:t>
      </w:r>
      <w:r>
        <w:t>§</w:t>
      </w:r>
      <w:r w:rsidRPr="00FC7B6C">
        <w:t>1º, a multa não paga será cobrada por via executiva, sem prejuízo de outras penalidades.</w:t>
      </w:r>
    </w:p>
    <w:p w14:paraId="24C30BD5" w14:textId="77777777" w:rsidR="008A4C17" w:rsidRPr="00FC7B6C" w:rsidRDefault="008A4C17" w:rsidP="00ED5A38">
      <w:pPr>
        <w:pStyle w:val="PargrafodaLista"/>
        <w:widowControl w:val="0"/>
        <w:numPr>
          <w:ilvl w:val="0"/>
          <w:numId w:val="9"/>
        </w:numPr>
        <w:spacing w:after="120" w:line="288" w:lineRule="auto"/>
        <w:ind w:left="0" w:firstLine="0"/>
        <w:jc w:val="both"/>
      </w:pPr>
      <w:r w:rsidRPr="00ED5A38">
        <w:rPr>
          <w:rFonts w:eastAsia="Times New Roman" w:cs="Arial"/>
          <w:noProof/>
        </w:rPr>
        <w:t xml:space="preserve"> Atendidas as exigências para regularização das obras, a causa do embargo será removida.</w:t>
      </w:r>
      <w:r w:rsidRPr="00FC7B6C">
        <w:t xml:space="preserve"> </w:t>
      </w:r>
    </w:p>
    <w:p w14:paraId="7E70B8A9" w14:textId="77777777" w:rsidR="008A4C17" w:rsidRPr="00DC7BAE" w:rsidRDefault="008A4C17" w:rsidP="008A4C17">
      <w:pPr>
        <w:pStyle w:val="PargrafodaLista"/>
        <w:widowControl w:val="0"/>
        <w:numPr>
          <w:ilvl w:val="0"/>
          <w:numId w:val="9"/>
        </w:numPr>
        <w:spacing w:after="120" w:line="288" w:lineRule="auto"/>
        <w:ind w:left="0" w:firstLine="0"/>
        <w:jc w:val="both"/>
        <w:rPr>
          <w:rFonts w:eastAsia="Times New Roman" w:cs="Arial"/>
          <w:noProof/>
        </w:rPr>
      </w:pPr>
      <w:r w:rsidRPr="00DC7BAE">
        <w:rPr>
          <w:rFonts w:eastAsia="Times New Roman" w:cs="Arial"/>
          <w:noProof/>
        </w:rPr>
        <w:t xml:space="preserve">   Qualquer modificação no projeto ou na execução deverá ser submetida à aprovação do Poder Público, a pedido do interessado e acompanhada dos seguintes documentos:</w:t>
      </w:r>
    </w:p>
    <w:p w14:paraId="456939AF" w14:textId="77777777" w:rsidR="008A4C17" w:rsidRPr="000606C9" w:rsidRDefault="008A4C17" w:rsidP="008A4C17">
      <w:pPr>
        <w:pStyle w:val="PargrafodaLista"/>
        <w:widowControl w:val="0"/>
        <w:numPr>
          <w:ilvl w:val="0"/>
          <w:numId w:val="82"/>
        </w:numPr>
        <w:tabs>
          <w:tab w:val="left" w:pos="1362"/>
        </w:tabs>
        <w:spacing w:before="124" w:line="276" w:lineRule="auto"/>
        <w:ind w:right="129"/>
        <w:jc w:val="both"/>
        <w:rPr>
          <w:rFonts w:cs="Arial"/>
        </w:rPr>
      </w:pPr>
      <w:proofErr w:type="gramStart"/>
      <w:r w:rsidRPr="000606C9">
        <w:rPr>
          <w:rFonts w:cs="Arial"/>
        </w:rPr>
        <w:t>requerimento</w:t>
      </w:r>
      <w:proofErr w:type="gramEnd"/>
      <w:r w:rsidRPr="000606C9">
        <w:rPr>
          <w:rFonts w:cs="Arial"/>
        </w:rPr>
        <w:t xml:space="preserve"> solicitando a modificação;</w:t>
      </w:r>
    </w:p>
    <w:p w14:paraId="70D6C603" w14:textId="77777777" w:rsidR="008A4C17" w:rsidRPr="000606C9" w:rsidRDefault="008A4C17" w:rsidP="008A4C17">
      <w:pPr>
        <w:pStyle w:val="PargrafodaLista"/>
        <w:widowControl w:val="0"/>
        <w:numPr>
          <w:ilvl w:val="0"/>
          <w:numId w:val="82"/>
        </w:numPr>
        <w:tabs>
          <w:tab w:val="left" w:pos="1362"/>
        </w:tabs>
        <w:spacing w:before="124" w:line="276" w:lineRule="auto"/>
        <w:ind w:right="129"/>
        <w:jc w:val="both"/>
        <w:rPr>
          <w:rFonts w:cs="Arial"/>
        </w:rPr>
      </w:pPr>
      <w:proofErr w:type="gramStart"/>
      <w:r w:rsidRPr="000606C9">
        <w:rPr>
          <w:rFonts w:cs="Arial"/>
        </w:rPr>
        <w:t>memorial</w:t>
      </w:r>
      <w:proofErr w:type="gramEnd"/>
      <w:r w:rsidRPr="000606C9">
        <w:rPr>
          <w:rFonts w:cs="Arial"/>
        </w:rPr>
        <w:t xml:space="preserve"> descritivo da modificação;</w:t>
      </w:r>
    </w:p>
    <w:p w14:paraId="7A776051" w14:textId="77777777" w:rsidR="008A4C17" w:rsidRDefault="008A4C17" w:rsidP="008A4C17">
      <w:pPr>
        <w:pStyle w:val="PargrafodaLista"/>
        <w:widowControl w:val="0"/>
        <w:numPr>
          <w:ilvl w:val="0"/>
          <w:numId w:val="82"/>
        </w:numPr>
        <w:tabs>
          <w:tab w:val="left" w:pos="1362"/>
        </w:tabs>
        <w:spacing w:before="124" w:line="276" w:lineRule="auto"/>
        <w:ind w:right="129"/>
        <w:jc w:val="both"/>
        <w:rPr>
          <w:rFonts w:cs="Arial"/>
        </w:rPr>
      </w:pPr>
      <w:proofErr w:type="gramStart"/>
      <w:r w:rsidRPr="000606C9">
        <w:rPr>
          <w:rFonts w:cs="Arial"/>
        </w:rPr>
        <w:t>três</w:t>
      </w:r>
      <w:proofErr w:type="gramEnd"/>
      <w:r w:rsidRPr="000606C9">
        <w:rPr>
          <w:rFonts w:cs="Arial"/>
        </w:rPr>
        <w:t xml:space="preserve"> vias de cópias do projeto de modificação acompanhado de versão digital.</w:t>
      </w:r>
    </w:p>
    <w:p w14:paraId="0A95711E" w14:textId="5247721A" w:rsidR="00E626B0" w:rsidRDefault="00E626B0" w:rsidP="00ED5A38">
      <w:pPr>
        <w:pStyle w:val="LeiSecao"/>
        <w:spacing w:before="240" w:after="240"/>
        <w:ind w:right="129"/>
      </w:pPr>
      <w:bookmarkStart w:id="74" w:name="_Toc488314615"/>
      <w:r w:rsidRPr="000606C9">
        <w:t>Seção I</w:t>
      </w:r>
      <w:r w:rsidR="007D6156">
        <w:t>I</w:t>
      </w:r>
      <w:r>
        <w:t xml:space="preserve"> – Das Proibições e Penalidades</w:t>
      </w:r>
      <w:bookmarkEnd w:id="74"/>
    </w:p>
    <w:p w14:paraId="1DC1F8CB" w14:textId="5E07DBCC" w:rsidR="006606D8" w:rsidRPr="009C4507" w:rsidRDefault="006606D8" w:rsidP="009C4507">
      <w:pPr>
        <w:pStyle w:val="PargrafodaLista"/>
        <w:widowControl w:val="0"/>
        <w:numPr>
          <w:ilvl w:val="0"/>
          <w:numId w:val="9"/>
        </w:numPr>
        <w:spacing w:after="120" w:line="288" w:lineRule="auto"/>
        <w:ind w:left="0" w:firstLine="0"/>
        <w:jc w:val="both"/>
        <w:rPr>
          <w:rFonts w:eastAsia="Times New Roman" w:cs="Arial"/>
          <w:noProof/>
        </w:rPr>
      </w:pPr>
      <w:bookmarkStart w:id="75" w:name="_Ref488217049"/>
      <w:r w:rsidRPr="009C4507">
        <w:rPr>
          <w:rFonts w:eastAsia="Times New Roman" w:cs="Arial"/>
          <w:noProof/>
        </w:rPr>
        <w:t>Fica proibido sob pena de embargo administrativo das obras, se for o caso, a aplicação de multa aos responsáveis:</w:t>
      </w:r>
      <w:bookmarkEnd w:id="75"/>
    </w:p>
    <w:p w14:paraId="73E5C387" w14:textId="36C5940D" w:rsidR="006606D8" w:rsidRPr="000606C9" w:rsidRDefault="006606D8" w:rsidP="007C360D">
      <w:pPr>
        <w:pStyle w:val="PargrafodaLista"/>
        <w:widowControl w:val="0"/>
        <w:numPr>
          <w:ilvl w:val="0"/>
          <w:numId w:val="20"/>
        </w:numPr>
        <w:tabs>
          <w:tab w:val="left" w:pos="1362"/>
        </w:tabs>
        <w:spacing w:before="124" w:line="276" w:lineRule="auto"/>
        <w:ind w:right="129"/>
        <w:jc w:val="both"/>
        <w:rPr>
          <w:rFonts w:cs="Arial"/>
        </w:rPr>
      </w:pPr>
      <w:proofErr w:type="gramStart"/>
      <w:r w:rsidRPr="000606C9">
        <w:rPr>
          <w:rFonts w:cs="Arial"/>
        </w:rPr>
        <w:t>divulgar</w:t>
      </w:r>
      <w:proofErr w:type="gramEnd"/>
      <w:r w:rsidRPr="000606C9">
        <w:rPr>
          <w:rFonts w:cs="Arial"/>
        </w:rPr>
        <w:t>, vender, prometer ou reservar lotes para fins  urbanos  antes  da  aprovação e registro do loteamento no Cartório de Registro de Imóveis;</w:t>
      </w:r>
    </w:p>
    <w:p w14:paraId="508B04FB" w14:textId="69A35ED9" w:rsidR="006606D8" w:rsidRPr="000606C9" w:rsidRDefault="006606D8" w:rsidP="007C360D">
      <w:pPr>
        <w:pStyle w:val="PargrafodaLista"/>
        <w:widowControl w:val="0"/>
        <w:numPr>
          <w:ilvl w:val="0"/>
          <w:numId w:val="20"/>
        </w:numPr>
        <w:tabs>
          <w:tab w:val="left" w:pos="1362"/>
        </w:tabs>
        <w:spacing w:before="124" w:line="276" w:lineRule="auto"/>
        <w:ind w:right="129"/>
        <w:jc w:val="both"/>
        <w:rPr>
          <w:rFonts w:cs="Arial"/>
        </w:rPr>
      </w:pPr>
      <w:proofErr w:type="gramStart"/>
      <w:r w:rsidRPr="000606C9">
        <w:rPr>
          <w:rFonts w:cs="Arial"/>
        </w:rPr>
        <w:t>dar</w:t>
      </w:r>
      <w:proofErr w:type="gramEnd"/>
      <w:r w:rsidRPr="000606C9">
        <w:rPr>
          <w:rFonts w:cs="Arial"/>
        </w:rPr>
        <w:t xml:space="preserve"> início, de qualquer modo, ou efetuar loteamento desmembramento, </w:t>
      </w:r>
      <w:proofErr w:type="spellStart"/>
      <w:r w:rsidRPr="000606C9">
        <w:rPr>
          <w:rFonts w:cs="Arial"/>
        </w:rPr>
        <w:t>remembramento</w:t>
      </w:r>
      <w:proofErr w:type="spellEnd"/>
      <w:r w:rsidRPr="000606C9">
        <w:rPr>
          <w:rFonts w:cs="Arial"/>
        </w:rPr>
        <w:t xml:space="preserve"> ou arruamento do solo para fins urbanos sem autorização do Poder Público Municipal ou em desacordo com as disposições desta Lei, ou ainda, das normas federais e estaduais pertinentes;</w:t>
      </w:r>
    </w:p>
    <w:p w14:paraId="004B039A" w14:textId="6B9E8E56" w:rsidR="006606D8" w:rsidRPr="000606C9" w:rsidRDefault="006606D8" w:rsidP="007C360D">
      <w:pPr>
        <w:pStyle w:val="PargrafodaLista"/>
        <w:widowControl w:val="0"/>
        <w:numPr>
          <w:ilvl w:val="0"/>
          <w:numId w:val="20"/>
        </w:numPr>
        <w:tabs>
          <w:tab w:val="left" w:pos="1362"/>
        </w:tabs>
        <w:spacing w:before="124" w:line="276" w:lineRule="auto"/>
        <w:ind w:right="129"/>
        <w:jc w:val="both"/>
        <w:rPr>
          <w:rFonts w:cs="Arial"/>
        </w:rPr>
      </w:pPr>
      <w:proofErr w:type="gramStart"/>
      <w:r w:rsidRPr="000606C9">
        <w:rPr>
          <w:rFonts w:cs="Arial"/>
        </w:rPr>
        <w:t>dar</w:t>
      </w:r>
      <w:proofErr w:type="gramEnd"/>
      <w:r w:rsidRPr="000606C9">
        <w:rPr>
          <w:rFonts w:cs="Arial"/>
        </w:rPr>
        <w:t xml:space="preserve"> início, de qualquer modo, ou efetuar loteamento desmembramento ou arruamento do solo para fins urbanos sem observância das determinações do projeto aprovado;</w:t>
      </w:r>
    </w:p>
    <w:p w14:paraId="58D5EC6E" w14:textId="4979F3F5" w:rsidR="006606D8" w:rsidRPr="000606C9" w:rsidRDefault="006606D8" w:rsidP="007C360D">
      <w:pPr>
        <w:pStyle w:val="PargrafodaLista"/>
        <w:widowControl w:val="0"/>
        <w:numPr>
          <w:ilvl w:val="0"/>
          <w:numId w:val="20"/>
        </w:numPr>
        <w:tabs>
          <w:tab w:val="left" w:pos="1362"/>
        </w:tabs>
        <w:spacing w:before="124" w:line="276" w:lineRule="auto"/>
        <w:ind w:right="129"/>
        <w:jc w:val="both"/>
        <w:rPr>
          <w:rFonts w:cs="Arial"/>
        </w:rPr>
      </w:pPr>
      <w:proofErr w:type="gramStart"/>
      <w:r w:rsidRPr="000606C9">
        <w:rPr>
          <w:rFonts w:cs="Arial"/>
        </w:rPr>
        <w:t>registrar</w:t>
      </w:r>
      <w:proofErr w:type="gramEnd"/>
      <w:r w:rsidRPr="000606C9">
        <w:rPr>
          <w:rFonts w:cs="Arial"/>
        </w:rPr>
        <w:t xml:space="preserve"> Loteamento ou desmembramento não aprovado pelos órgãos competentes, registrar o compromisso de compra e venda, a cessão ou promessa de cessão de direito ou efetuar registro de contrato de venda de loteamento ou desmembramento não aprovado.</w:t>
      </w:r>
    </w:p>
    <w:p w14:paraId="21DC2EBA" w14:textId="6E880450" w:rsidR="006606D8" w:rsidRPr="000606C9" w:rsidRDefault="006606D8" w:rsidP="007C360D">
      <w:pPr>
        <w:pStyle w:val="PargrafodaLista"/>
        <w:widowControl w:val="0"/>
        <w:numPr>
          <w:ilvl w:val="0"/>
          <w:numId w:val="20"/>
        </w:numPr>
        <w:tabs>
          <w:tab w:val="left" w:pos="1362"/>
        </w:tabs>
        <w:spacing w:before="124" w:line="276" w:lineRule="auto"/>
        <w:ind w:right="129"/>
        <w:jc w:val="both"/>
        <w:rPr>
          <w:rFonts w:cs="Arial"/>
        </w:rPr>
      </w:pPr>
      <w:proofErr w:type="gramStart"/>
      <w:r w:rsidRPr="000606C9">
        <w:rPr>
          <w:rFonts w:cs="Arial"/>
        </w:rPr>
        <w:t>outorgar</w:t>
      </w:r>
      <w:proofErr w:type="gramEnd"/>
      <w:r w:rsidRPr="000606C9">
        <w:rPr>
          <w:rFonts w:cs="Arial"/>
        </w:rPr>
        <w:t xml:space="preserve"> qualquer Escritura Pública de venda de lotes,  ou  documento  </w:t>
      </w:r>
      <w:r w:rsidRPr="000606C9">
        <w:rPr>
          <w:rFonts w:cs="Arial"/>
        </w:rPr>
        <w:lastRenderedPageBreak/>
        <w:t xml:space="preserve">equivalente, antes de concluídas as obras de </w:t>
      </w:r>
      <w:r w:rsidR="00202176">
        <w:rPr>
          <w:rFonts w:cs="Arial"/>
        </w:rPr>
        <w:t>infraestrutura</w:t>
      </w:r>
      <w:r w:rsidRPr="000606C9">
        <w:rPr>
          <w:rFonts w:cs="Arial"/>
        </w:rPr>
        <w:t xml:space="preserve"> previstas a cargo do loteador ou antes de cumpridas as demais obrigações instituídas por esta Lei, inclusive as assumidas nos Termos de Compromisso;</w:t>
      </w:r>
    </w:p>
    <w:p w14:paraId="16F9539D" w14:textId="19D3DC21" w:rsidR="006606D8" w:rsidRPr="000606C9" w:rsidRDefault="006606D8" w:rsidP="007C360D">
      <w:pPr>
        <w:pStyle w:val="PargrafodaLista"/>
        <w:widowControl w:val="0"/>
        <w:numPr>
          <w:ilvl w:val="0"/>
          <w:numId w:val="20"/>
        </w:numPr>
        <w:tabs>
          <w:tab w:val="left" w:pos="1362"/>
        </w:tabs>
        <w:spacing w:before="124" w:line="276" w:lineRule="auto"/>
        <w:ind w:right="129"/>
        <w:jc w:val="both"/>
        <w:rPr>
          <w:rFonts w:cs="Arial"/>
        </w:rPr>
      </w:pPr>
      <w:proofErr w:type="gramStart"/>
      <w:r w:rsidRPr="000606C9">
        <w:rPr>
          <w:rFonts w:cs="Arial"/>
        </w:rPr>
        <w:t>alienar</w:t>
      </w:r>
      <w:proofErr w:type="gramEnd"/>
      <w:r w:rsidRPr="000606C9">
        <w:rPr>
          <w:rFonts w:cs="Arial"/>
        </w:rPr>
        <w:t xml:space="preserve"> os imóveis caucionados sem a devida e comprovada ciência  ao  adquirente de tal caução.</w:t>
      </w:r>
    </w:p>
    <w:p w14:paraId="760970CB" w14:textId="558CB113" w:rsidR="006606D8" w:rsidRPr="00736634" w:rsidRDefault="006606D8" w:rsidP="00736634">
      <w:pPr>
        <w:widowControl w:val="0"/>
        <w:spacing w:after="120" w:line="288" w:lineRule="auto"/>
        <w:ind w:right="129"/>
        <w:jc w:val="both"/>
        <w:rPr>
          <w:rFonts w:eastAsia="Times New Roman" w:cs="Arial"/>
          <w:noProof/>
        </w:rPr>
      </w:pPr>
      <w:r w:rsidRPr="00736634">
        <w:rPr>
          <w:rFonts w:eastAsia="Times New Roman" w:cs="Arial"/>
          <w:noProof/>
        </w:rPr>
        <w:t xml:space="preserve">§ 1º. A multa a que se refere este artigo corresponderá de 10 (dez) a 1.000 (mil) </w:t>
      </w:r>
      <w:r w:rsidR="00305D11">
        <w:rPr>
          <w:rFonts w:eastAsia="Times New Roman" w:cs="Arial"/>
          <w:noProof/>
        </w:rPr>
        <w:t>UFM (Unidade Fiscal do Município)</w:t>
      </w:r>
      <w:r w:rsidRPr="00736634">
        <w:rPr>
          <w:rFonts w:eastAsia="Times New Roman" w:cs="Arial"/>
          <w:noProof/>
        </w:rPr>
        <w:t>.</w:t>
      </w:r>
    </w:p>
    <w:p w14:paraId="633915E1" w14:textId="77777777" w:rsidR="006606D8" w:rsidRPr="00736634" w:rsidRDefault="006606D8" w:rsidP="00736634">
      <w:pPr>
        <w:widowControl w:val="0"/>
        <w:spacing w:after="120" w:line="288" w:lineRule="auto"/>
        <w:ind w:right="129"/>
        <w:jc w:val="both"/>
        <w:rPr>
          <w:rFonts w:eastAsia="Times New Roman" w:cs="Arial"/>
          <w:noProof/>
        </w:rPr>
      </w:pPr>
      <w:r w:rsidRPr="00736634">
        <w:rPr>
          <w:rFonts w:eastAsia="Times New Roman" w:cs="Arial"/>
          <w:noProof/>
        </w:rPr>
        <w:t>§2º. O pagamento da multa e aplicação de penalidade administrativa não pecuniária não eximirá o responsável das demais cominações legais, nem sana a infração, ficando ao infrator a obrigação de satisfação das exigências legais.</w:t>
      </w:r>
    </w:p>
    <w:p w14:paraId="20093594" w14:textId="77777777" w:rsidR="006606D8" w:rsidRPr="00736634" w:rsidRDefault="006606D8" w:rsidP="00736634">
      <w:pPr>
        <w:widowControl w:val="0"/>
        <w:spacing w:after="120" w:line="288" w:lineRule="auto"/>
        <w:ind w:right="129"/>
        <w:jc w:val="both"/>
        <w:rPr>
          <w:rFonts w:eastAsia="Times New Roman" w:cs="Arial"/>
          <w:noProof/>
        </w:rPr>
      </w:pPr>
      <w:r w:rsidRPr="00736634">
        <w:rPr>
          <w:rFonts w:eastAsia="Times New Roman" w:cs="Arial"/>
          <w:noProof/>
        </w:rPr>
        <w:t>§ 3º. Entende-se por responsáveis, os quais responderão solidariamente, no limite de suas responsabilidades, nos termos da legislação civil pátria:</w:t>
      </w:r>
    </w:p>
    <w:p w14:paraId="1C592444" w14:textId="05A3F368" w:rsidR="006606D8" w:rsidRPr="000606C9" w:rsidRDefault="00F16102" w:rsidP="007C360D">
      <w:pPr>
        <w:pStyle w:val="PargrafodaLista"/>
        <w:widowControl w:val="0"/>
        <w:numPr>
          <w:ilvl w:val="0"/>
          <w:numId w:val="21"/>
        </w:numPr>
        <w:tabs>
          <w:tab w:val="left" w:pos="1362"/>
        </w:tabs>
        <w:spacing w:before="124" w:line="276" w:lineRule="auto"/>
        <w:ind w:right="129"/>
        <w:jc w:val="both"/>
        <w:rPr>
          <w:rFonts w:cs="Arial"/>
        </w:rPr>
      </w:pPr>
      <w:proofErr w:type="gramStart"/>
      <w:r w:rsidRPr="000606C9">
        <w:rPr>
          <w:rFonts w:cs="Arial"/>
        </w:rPr>
        <w:t>o</w:t>
      </w:r>
      <w:proofErr w:type="gramEnd"/>
      <w:r w:rsidR="006606D8" w:rsidRPr="000606C9">
        <w:rPr>
          <w:rFonts w:cs="Arial"/>
        </w:rPr>
        <w:t xml:space="preserve"> proprietário da área,</w:t>
      </w:r>
    </w:p>
    <w:p w14:paraId="7926C2A8" w14:textId="77777777" w:rsidR="00F16102" w:rsidRPr="000606C9" w:rsidRDefault="00F16102" w:rsidP="007C360D">
      <w:pPr>
        <w:pStyle w:val="PargrafodaLista"/>
        <w:widowControl w:val="0"/>
        <w:numPr>
          <w:ilvl w:val="0"/>
          <w:numId w:val="21"/>
        </w:numPr>
        <w:tabs>
          <w:tab w:val="left" w:pos="1362"/>
        </w:tabs>
        <w:spacing w:before="124" w:line="276" w:lineRule="auto"/>
        <w:ind w:right="129"/>
        <w:jc w:val="both"/>
        <w:rPr>
          <w:rFonts w:cs="Arial"/>
        </w:rPr>
      </w:pPr>
      <w:proofErr w:type="gramStart"/>
      <w:r w:rsidRPr="000606C9">
        <w:rPr>
          <w:rFonts w:cs="Arial"/>
        </w:rPr>
        <w:t>o</w:t>
      </w:r>
      <w:proofErr w:type="gramEnd"/>
      <w:r w:rsidR="006606D8" w:rsidRPr="000606C9">
        <w:rPr>
          <w:rFonts w:cs="Arial"/>
        </w:rPr>
        <w:t xml:space="preserve"> loteador, pessoa física ou jurídica, bem como seus sócios administradores;</w:t>
      </w:r>
    </w:p>
    <w:p w14:paraId="22D112B5" w14:textId="09FCEB7C" w:rsidR="006606D8" w:rsidRPr="000606C9" w:rsidRDefault="00F16102" w:rsidP="007C360D">
      <w:pPr>
        <w:pStyle w:val="PargrafodaLista"/>
        <w:widowControl w:val="0"/>
        <w:numPr>
          <w:ilvl w:val="0"/>
          <w:numId w:val="21"/>
        </w:numPr>
        <w:tabs>
          <w:tab w:val="left" w:pos="1362"/>
        </w:tabs>
        <w:spacing w:before="124" w:line="276" w:lineRule="auto"/>
        <w:ind w:right="129"/>
        <w:jc w:val="both"/>
        <w:rPr>
          <w:rFonts w:cs="Arial"/>
        </w:rPr>
      </w:pPr>
      <w:proofErr w:type="gramStart"/>
      <w:r w:rsidRPr="000606C9">
        <w:rPr>
          <w:rFonts w:cs="Arial"/>
        </w:rPr>
        <w:t>os</w:t>
      </w:r>
      <w:proofErr w:type="gramEnd"/>
      <w:r w:rsidRPr="000606C9">
        <w:rPr>
          <w:rFonts w:cs="Arial"/>
        </w:rPr>
        <w:t xml:space="preserve"> responsáveis técnicos pela obra.</w:t>
      </w:r>
      <w:r w:rsidR="006606D8" w:rsidRPr="000606C9">
        <w:rPr>
          <w:rFonts w:cs="Arial"/>
        </w:rPr>
        <w:t xml:space="preserve"> </w:t>
      </w:r>
    </w:p>
    <w:p w14:paraId="49C7609A" w14:textId="77777777" w:rsidR="006606D8" w:rsidRPr="00736634" w:rsidRDefault="006606D8" w:rsidP="00736634">
      <w:pPr>
        <w:widowControl w:val="0"/>
        <w:spacing w:after="120" w:line="288" w:lineRule="auto"/>
        <w:ind w:right="129"/>
        <w:jc w:val="both"/>
        <w:rPr>
          <w:rFonts w:eastAsia="Times New Roman" w:cs="Arial"/>
          <w:noProof/>
        </w:rPr>
      </w:pPr>
      <w:r w:rsidRPr="00736634">
        <w:rPr>
          <w:rFonts w:eastAsia="Times New Roman" w:cs="Arial"/>
          <w:noProof/>
        </w:rPr>
        <w:t>§ 4º.  Aos responsáveis técnicos pela obra, como penalidade, caberá ainda:</w:t>
      </w:r>
    </w:p>
    <w:p w14:paraId="00D1CC4A" w14:textId="02AB8205" w:rsidR="006606D8" w:rsidRPr="000606C9" w:rsidRDefault="00F16102" w:rsidP="007C360D">
      <w:pPr>
        <w:pStyle w:val="PargrafodaLista"/>
        <w:widowControl w:val="0"/>
        <w:numPr>
          <w:ilvl w:val="0"/>
          <w:numId w:val="22"/>
        </w:numPr>
        <w:tabs>
          <w:tab w:val="left" w:pos="1362"/>
        </w:tabs>
        <w:spacing w:before="124" w:line="276" w:lineRule="auto"/>
        <w:ind w:right="129"/>
        <w:jc w:val="both"/>
        <w:rPr>
          <w:rFonts w:cs="Arial"/>
        </w:rPr>
      </w:pPr>
      <w:proofErr w:type="gramStart"/>
      <w:r w:rsidRPr="000606C9">
        <w:rPr>
          <w:rFonts w:cs="Arial"/>
        </w:rPr>
        <w:t>a</w:t>
      </w:r>
      <w:proofErr w:type="gramEnd"/>
      <w:r w:rsidR="006606D8" w:rsidRPr="000606C9">
        <w:rPr>
          <w:rFonts w:cs="Arial"/>
        </w:rPr>
        <w:t xml:space="preserve"> suspensão de sua matrícula no município por prazo não inferior a 06 meses   e não superior a 12 meses;</w:t>
      </w:r>
    </w:p>
    <w:p w14:paraId="0B96EC48" w14:textId="594F9150" w:rsidR="006606D8" w:rsidRPr="000606C9" w:rsidRDefault="00F16102" w:rsidP="007C360D">
      <w:pPr>
        <w:pStyle w:val="PargrafodaLista"/>
        <w:widowControl w:val="0"/>
        <w:numPr>
          <w:ilvl w:val="0"/>
          <w:numId w:val="22"/>
        </w:numPr>
        <w:tabs>
          <w:tab w:val="left" w:pos="1362"/>
        </w:tabs>
        <w:spacing w:before="124" w:line="276" w:lineRule="auto"/>
        <w:ind w:right="129"/>
        <w:jc w:val="both"/>
        <w:rPr>
          <w:rFonts w:cs="Arial"/>
        </w:rPr>
      </w:pPr>
      <w:proofErr w:type="gramStart"/>
      <w:r w:rsidRPr="000606C9">
        <w:rPr>
          <w:rFonts w:cs="Arial"/>
        </w:rPr>
        <w:t>e</w:t>
      </w:r>
      <w:r w:rsidR="006606D8" w:rsidRPr="000606C9">
        <w:rPr>
          <w:rFonts w:cs="Arial"/>
        </w:rPr>
        <w:t>m</w:t>
      </w:r>
      <w:proofErr w:type="gramEnd"/>
      <w:r w:rsidR="006606D8" w:rsidRPr="000606C9">
        <w:rPr>
          <w:rFonts w:cs="Arial"/>
        </w:rPr>
        <w:t xml:space="preserve"> caso de primeira reincidência a suspensão de sua matrícula no município    por prazo não inferior a 12 meses e não superior a 24 meses;</w:t>
      </w:r>
    </w:p>
    <w:p w14:paraId="37F33EE1" w14:textId="314AC054" w:rsidR="006606D8" w:rsidRPr="000606C9" w:rsidRDefault="00F16102" w:rsidP="007C360D">
      <w:pPr>
        <w:pStyle w:val="PargrafodaLista"/>
        <w:widowControl w:val="0"/>
        <w:numPr>
          <w:ilvl w:val="0"/>
          <w:numId w:val="22"/>
        </w:numPr>
        <w:tabs>
          <w:tab w:val="left" w:pos="1362"/>
        </w:tabs>
        <w:spacing w:before="124" w:line="276" w:lineRule="auto"/>
        <w:ind w:right="129"/>
        <w:jc w:val="both"/>
        <w:rPr>
          <w:rFonts w:cs="Arial"/>
        </w:rPr>
      </w:pPr>
      <w:proofErr w:type="gramStart"/>
      <w:r w:rsidRPr="000606C9">
        <w:rPr>
          <w:rFonts w:cs="Arial"/>
        </w:rPr>
        <w:t>e</w:t>
      </w:r>
      <w:r w:rsidR="006606D8" w:rsidRPr="000606C9">
        <w:rPr>
          <w:rFonts w:cs="Arial"/>
        </w:rPr>
        <w:t>m</w:t>
      </w:r>
      <w:proofErr w:type="gramEnd"/>
      <w:r w:rsidR="006606D8" w:rsidRPr="000606C9">
        <w:rPr>
          <w:rFonts w:cs="Arial"/>
        </w:rPr>
        <w:t xml:space="preserve"> caso de segunda reincidência a cassação definitiva da matrícula  no  município;</w:t>
      </w:r>
    </w:p>
    <w:p w14:paraId="09C00FFA" w14:textId="5DA54203" w:rsidR="006606D8" w:rsidRPr="000606C9" w:rsidRDefault="00F16102" w:rsidP="007C360D">
      <w:pPr>
        <w:pStyle w:val="PargrafodaLista"/>
        <w:widowControl w:val="0"/>
        <w:numPr>
          <w:ilvl w:val="0"/>
          <w:numId w:val="22"/>
        </w:numPr>
        <w:tabs>
          <w:tab w:val="left" w:pos="1362"/>
        </w:tabs>
        <w:spacing w:before="124" w:line="276" w:lineRule="auto"/>
        <w:ind w:right="129"/>
        <w:jc w:val="both"/>
        <w:rPr>
          <w:rFonts w:cs="Arial"/>
        </w:rPr>
      </w:pPr>
      <w:proofErr w:type="gramStart"/>
      <w:r w:rsidRPr="000606C9">
        <w:rPr>
          <w:rFonts w:cs="Arial"/>
        </w:rPr>
        <w:t>r</w:t>
      </w:r>
      <w:r w:rsidR="006606D8" w:rsidRPr="000606C9">
        <w:rPr>
          <w:rFonts w:cs="Arial"/>
        </w:rPr>
        <w:t>epresentação</w:t>
      </w:r>
      <w:proofErr w:type="gramEnd"/>
      <w:r w:rsidR="006606D8" w:rsidRPr="000606C9">
        <w:rPr>
          <w:rFonts w:cs="Arial"/>
        </w:rPr>
        <w:t xml:space="preserve"> em seu conselho de classe.</w:t>
      </w:r>
    </w:p>
    <w:p w14:paraId="71B44491" w14:textId="77777777" w:rsidR="006606D8" w:rsidRPr="00736634" w:rsidRDefault="006606D8" w:rsidP="00736634">
      <w:pPr>
        <w:widowControl w:val="0"/>
        <w:spacing w:after="120" w:line="288" w:lineRule="auto"/>
        <w:ind w:right="129"/>
        <w:jc w:val="both"/>
        <w:rPr>
          <w:rFonts w:eastAsia="Times New Roman" w:cs="Arial"/>
          <w:noProof/>
        </w:rPr>
      </w:pPr>
      <w:bookmarkStart w:id="76" w:name="_bookmark8"/>
      <w:bookmarkEnd w:id="76"/>
      <w:r w:rsidRPr="00736634">
        <w:rPr>
          <w:rFonts w:eastAsia="Times New Roman" w:cs="Arial"/>
          <w:noProof/>
        </w:rPr>
        <w:t>§ 5º. A reincidência específica da infração acarretará ao responsável, multa no valor do dobro da inicial, cabendo ao loteador e/ou proprietário da área a suspensão de sua  licença para construir no Município pelo prazo de cinco anos.</w:t>
      </w:r>
    </w:p>
    <w:p w14:paraId="3725086F" w14:textId="57D4A9AC" w:rsidR="007E36CD" w:rsidRPr="007E36CD" w:rsidRDefault="007E36CD" w:rsidP="00ED5A38">
      <w:pPr>
        <w:pStyle w:val="PargrafodaLista"/>
        <w:widowControl w:val="0"/>
        <w:numPr>
          <w:ilvl w:val="0"/>
          <w:numId w:val="9"/>
        </w:numPr>
        <w:spacing w:after="120" w:line="288" w:lineRule="auto"/>
        <w:ind w:left="0" w:firstLine="0"/>
        <w:jc w:val="both"/>
        <w:rPr>
          <w:rFonts w:eastAsia="Times New Roman" w:cs="Arial"/>
          <w:noProof/>
        </w:rPr>
      </w:pPr>
      <w:r w:rsidRPr="00ED5A38">
        <w:rPr>
          <w:rFonts w:eastAsia="Times New Roman" w:cs="Arial"/>
          <w:noProof/>
        </w:rPr>
        <w:t>O empreendedor que tenha sido notificado por irregularidade na implantação de loteamentos, desmembramentos e remembramentos não poderá dar início a outro processo de aprovação de parcelamento enquanto a situação não for regularizada.</w:t>
      </w:r>
      <w:r w:rsidR="00050190" w:rsidRPr="007E36CD">
        <w:rPr>
          <w:rFonts w:eastAsia="Times New Roman" w:cs="Arial"/>
          <w:noProof/>
        </w:rPr>
        <w:t xml:space="preserve">     </w:t>
      </w:r>
    </w:p>
    <w:p w14:paraId="6D85849B" w14:textId="110991A4" w:rsidR="00F16102" w:rsidRPr="009C4507" w:rsidRDefault="00F16102" w:rsidP="009C4507">
      <w:pPr>
        <w:pStyle w:val="PargrafodaLista"/>
        <w:widowControl w:val="0"/>
        <w:numPr>
          <w:ilvl w:val="0"/>
          <w:numId w:val="9"/>
        </w:numPr>
        <w:spacing w:after="120" w:line="288" w:lineRule="auto"/>
        <w:ind w:left="0" w:firstLine="0"/>
        <w:jc w:val="both"/>
        <w:rPr>
          <w:rFonts w:eastAsia="Times New Roman" w:cs="Arial"/>
          <w:noProof/>
        </w:rPr>
      </w:pPr>
      <w:r w:rsidRPr="009C4507">
        <w:rPr>
          <w:rFonts w:eastAsia="Times New Roman" w:cs="Arial"/>
          <w:noProof/>
        </w:rPr>
        <w:t>São passíveis de punição a bem do serviço público, conforme legislação específica em vigor, os servidores da Prefeitura que, direta ou indiretamente, fraudando o espírito desta Lei, concedam ou contribuam para que sejam concedidas as licenças, alvarás, certidões ou declarações irregulares ou falsas.</w:t>
      </w:r>
    </w:p>
    <w:p w14:paraId="2E6BF5E7" w14:textId="4010FBCF" w:rsidR="00F454CC" w:rsidRPr="00843E5C" w:rsidRDefault="00F454CC" w:rsidP="00843E5C">
      <w:pPr>
        <w:pStyle w:val="LEICAPITULO"/>
        <w:spacing w:before="240" w:after="240"/>
      </w:pPr>
      <w:bookmarkStart w:id="77" w:name="_bookmark9"/>
      <w:bookmarkStart w:id="78" w:name="_bookmark10"/>
      <w:bookmarkStart w:id="79" w:name="_bookmark17"/>
      <w:bookmarkStart w:id="80" w:name="_Toc488314616"/>
      <w:bookmarkEnd w:id="77"/>
      <w:bookmarkEnd w:id="78"/>
      <w:bookmarkEnd w:id="79"/>
      <w:r w:rsidRPr="00966526">
        <w:t>CAPÍTULO VII</w:t>
      </w:r>
      <w:r w:rsidR="00744503">
        <w:t>I</w:t>
      </w:r>
      <w:r w:rsidRPr="00966526">
        <w:t xml:space="preserve"> - DAS RESPONSABILIDADES TÉCNICAS</w:t>
      </w:r>
      <w:bookmarkEnd w:id="80"/>
    </w:p>
    <w:p w14:paraId="7EC5625A" w14:textId="42A05ACD" w:rsidR="00F454CC" w:rsidRPr="002D64AC" w:rsidRDefault="00787FAF" w:rsidP="002D64AC">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w:t>
      </w:r>
      <w:r w:rsidR="00F454CC" w:rsidRPr="002D64AC">
        <w:rPr>
          <w:rFonts w:eastAsia="Times New Roman" w:cs="Arial"/>
          <w:noProof/>
        </w:rPr>
        <w:t>Para os fins desta Lei, somente profissionais legalmente habilitados e devidamente inscritos no Cadastro Municipal de Contribuintes poderão assinar, como responsáveis técnicos, projetos, memoriais, orçamentos, planilhas de cálculo ou quaisquer outros documentos submetidos à apreciação do Poder Público.</w:t>
      </w:r>
    </w:p>
    <w:p w14:paraId="755B02D0" w14:textId="79F8A4FC" w:rsidR="00F454CC" w:rsidRPr="00C6312D" w:rsidRDefault="00F454CC" w:rsidP="00C6312D">
      <w:pPr>
        <w:widowControl w:val="0"/>
        <w:spacing w:after="120" w:line="288" w:lineRule="auto"/>
        <w:ind w:right="129"/>
        <w:jc w:val="both"/>
        <w:rPr>
          <w:rFonts w:eastAsia="Times New Roman" w:cs="Arial"/>
          <w:noProof/>
        </w:rPr>
      </w:pPr>
      <w:r w:rsidRPr="00C6312D">
        <w:rPr>
          <w:rFonts w:eastAsia="Times New Roman" w:cs="Arial"/>
          <w:noProof/>
        </w:rPr>
        <w:t xml:space="preserve">§ 1º São considerados profissionais legalmente habilitados aqueles que estejam inscritos </w:t>
      </w:r>
      <w:r w:rsidRPr="00C6312D">
        <w:rPr>
          <w:rFonts w:eastAsia="Times New Roman" w:cs="Arial"/>
          <w:noProof/>
        </w:rPr>
        <w:lastRenderedPageBreak/>
        <w:t xml:space="preserve">no Conselho Regional de Engenharia, Arquitetura e Agronomia/Paraná - CREA-PR </w:t>
      </w:r>
      <w:r w:rsidR="007932D4">
        <w:rPr>
          <w:rFonts w:eastAsia="Times New Roman" w:cs="Arial"/>
          <w:noProof/>
        </w:rPr>
        <w:t>ou no Conselho de Arquitetura e Urbanismo – CAU-PR</w:t>
      </w:r>
      <w:r w:rsidRPr="00C6312D">
        <w:rPr>
          <w:rFonts w:eastAsia="Times New Roman" w:cs="Arial"/>
          <w:noProof/>
        </w:rPr>
        <w:t>, conforme suas atribuições profissionais.</w:t>
      </w:r>
    </w:p>
    <w:p w14:paraId="4721F588" w14:textId="77777777" w:rsidR="00F454CC" w:rsidRPr="00C6312D" w:rsidRDefault="00F454CC" w:rsidP="00C6312D">
      <w:pPr>
        <w:widowControl w:val="0"/>
        <w:spacing w:after="120" w:line="288" w:lineRule="auto"/>
        <w:ind w:right="129"/>
        <w:jc w:val="both"/>
        <w:rPr>
          <w:rFonts w:eastAsia="Times New Roman" w:cs="Arial"/>
          <w:noProof/>
        </w:rPr>
      </w:pPr>
      <w:bookmarkStart w:id="81" w:name="_bookmark18"/>
      <w:bookmarkEnd w:id="81"/>
      <w:r w:rsidRPr="00C6312D">
        <w:rPr>
          <w:rFonts w:eastAsia="Times New Roman" w:cs="Arial"/>
          <w:noProof/>
        </w:rPr>
        <w:t>§ 2º A responsabilidade civil pelos serviços de projetos, cálculos, topografia, memoriais e especificações cabe aos seus autores e responsáveis técnicos e, pela execução das obras, aos profissionais ou empresas que as construírem.</w:t>
      </w:r>
    </w:p>
    <w:p w14:paraId="2C691503" w14:textId="77777777" w:rsidR="00F454CC" w:rsidRDefault="00F454CC" w:rsidP="00843E5C">
      <w:pPr>
        <w:pStyle w:val="LEICAPITULO"/>
        <w:spacing w:before="240" w:after="240"/>
      </w:pPr>
      <w:bookmarkStart w:id="82" w:name="_Toc488314617"/>
      <w:r w:rsidRPr="00966526">
        <w:t>CAPÍTULO IX - DAS CONSIDERAÇÕES GERAIS</w:t>
      </w:r>
      <w:bookmarkEnd w:id="82"/>
    </w:p>
    <w:p w14:paraId="031C59FF" w14:textId="497AE7F6" w:rsidR="00F454CC" w:rsidRPr="002D64AC" w:rsidRDefault="00787FAF" w:rsidP="002D64AC">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w:t>
      </w:r>
      <w:r w:rsidR="00F454CC" w:rsidRPr="002D64AC">
        <w:rPr>
          <w:rFonts w:eastAsia="Times New Roman" w:cs="Arial"/>
          <w:noProof/>
        </w:rPr>
        <w:t xml:space="preserve">Quando de interesse coletivo para melhor adequação do parcelamento às necessidades de uma região ou para atendimento do sistema viário de interesse não exclusivamente local ou ainda para a implantação de equipamentos comunitários, que resulte na necessidade de áreas maiores que 35% (trinta e cinco por cento), poderá o Poder Público compensar esse acréscimo através da utilização dos instrumentos urbanísticos previsto no Estatuto da Cidade e contemplados na Lei </w:t>
      </w:r>
      <w:r w:rsidR="00AE0871">
        <w:rPr>
          <w:rFonts w:eastAsia="Times New Roman" w:cs="Arial"/>
          <w:noProof/>
        </w:rPr>
        <w:t>do PDM/TB</w:t>
      </w:r>
      <w:r w:rsidR="00F454CC" w:rsidRPr="002D64AC">
        <w:rPr>
          <w:rFonts w:eastAsia="Times New Roman" w:cs="Arial"/>
          <w:noProof/>
        </w:rPr>
        <w:t>:</w:t>
      </w:r>
    </w:p>
    <w:p w14:paraId="71B52FE6" w14:textId="29C88825" w:rsidR="00F454CC" w:rsidRDefault="00F454CC" w:rsidP="007C360D">
      <w:pPr>
        <w:pStyle w:val="PargrafodaLista"/>
        <w:widowControl w:val="0"/>
        <w:numPr>
          <w:ilvl w:val="0"/>
          <w:numId w:val="48"/>
        </w:numPr>
        <w:tabs>
          <w:tab w:val="left" w:pos="1362"/>
        </w:tabs>
        <w:spacing w:before="124" w:line="276" w:lineRule="auto"/>
        <w:ind w:right="129"/>
        <w:jc w:val="both"/>
        <w:rPr>
          <w:rFonts w:cs="Arial"/>
        </w:rPr>
      </w:pPr>
      <w:proofErr w:type="gramStart"/>
      <w:r w:rsidRPr="00787FAF">
        <w:rPr>
          <w:rFonts w:cs="Arial"/>
        </w:rPr>
        <w:t>estabelecimento</w:t>
      </w:r>
      <w:proofErr w:type="gramEnd"/>
      <w:r w:rsidRPr="00787FAF">
        <w:rPr>
          <w:rFonts w:cs="Arial"/>
        </w:rPr>
        <w:t xml:space="preserve"> de operação urbana consorciada;</w:t>
      </w:r>
    </w:p>
    <w:p w14:paraId="4EFB8776" w14:textId="251C1422" w:rsidR="00F454CC" w:rsidRDefault="00F454CC" w:rsidP="007C360D">
      <w:pPr>
        <w:pStyle w:val="PargrafodaLista"/>
        <w:widowControl w:val="0"/>
        <w:numPr>
          <w:ilvl w:val="0"/>
          <w:numId w:val="48"/>
        </w:numPr>
        <w:tabs>
          <w:tab w:val="left" w:pos="1362"/>
        </w:tabs>
        <w:spacing w:before="124" w:line="276" w:lineRule="auto"/>
        <w:ind w:right="129"/>
        <w:jc w:val="both"/>
        <w:rPr>
          <w:rFonts w:cs="Arial"/>
        </w:rPr>
      </w:pPr>
      <w:proofErr w:type="gramStart"/>
      <w:r w:rsidRPr="00787FAF">
        <w:rPr>
          <w:rFonts w:cs="Arial"/>
        </w:rPr>
        <w:t>gratuidade</w:t>
      </w:r>
      <w:proofErr w:type="gramEnd"/>
      <w:r w:rsidRPr="00787FAF">
        <w:rPr>
          <w:rFonts w:cs="Arial"/>
        </w:rPr>
        <w:t xml:space="preserve"> da outorga onerosa do direito de construir até o limite do coeficiente    de aproveitamento máximo de cada imóvel para os lotes do empreendimento, sempre com a devida proporcionalidade a perda de potencial construtivo face ao excedente a 35% de áreas destinada ao Poder Público;</w:t>
      </w:r>
    </w:p>
    <w:p w14:paraId="2288A2D8" w14:textId="4ECDD1B5" w:rsidR="00F454CC" w:rsidRPr="00787FAF" w:rsidRDefault="00787FAF" w:rsidP="007C360D">
      <w:pPr>
        <w:pStyle w:val="PargrafodaLista"/>
        <w:widowControl w:val="0"/>
        <w:numPr>
          <w:ilvl w:val="0"/>
          <w:numId w:val="48"/>
        </w:numPr>
        <w:tabs>
          <w:tab w:val="left" w:pos="1362"/>
        </w:tabs>
        <w:spacing w:before="124" w:line="276" w:lineRule="auto"/>
        <w:ind w:right="129"/>
        <w:jc w:val="both"/>
        <w:rPr>
          <w:rFonts w:cs="Arial"/>
        </w:rPr>
      </w:pPr>
      <w:proofErr w:type="gramStart"/>
      <w:r w:rsidRPr="00787FAF">
        <w:rPr>
          <w:rFonts w:cs="Arial"/>
        </w:rPr>
        <w:t>a</w:t>
      </w:r>
      <w:r w:rsidR="00F454CC" w:rsidRPr="00787FAF">
        <w:rPr>
          <w:rFonts w:cs="Arial"/>
        </w:rPr>
        <w:t>quisição</w:t>
      </w:r>
      <w:proofErr w:type="gramEnd"/>
      <w:r w:rsidR="00F454CC" w:rsidRPr="00787FAF">
        <w:rPr>
          <w:rFonts w:cs="Arial"/>
        </w:rPr>
        <w:t xml:space="preserve"> do direito de superfície das áreas que excederem os 35%;</w:t>
      </w:r>
    </w:p>
    <w:p w14:paraId="6EDBFE4D" w14:textId="77777777" w:rsidR="00F454CC" w:rsidRPr="00C6312D" w:rsidRDefault="00F454CC" w:rsidP="00C6312D">
      <w:pPr>
        <w:widowControl w:val="0"/>
        <w:spacing w:after="120" w:line="288" w:lineRule="auto"/>
        <w:ind w:right="129"/>
        <w:jc w:val="both"/>
        <w:rPr>
          <w:rFonts w:eastAsia="Times New Roman" w:cs="Arial"/>
          <w:noProof/>
        </w:rPr>
      </w:pPr>
      <w:r w:rsidRPr="00C6312D">
        <w:rPr>
          <w:rFonts w:eastAsia="Times New Roman" w:cs="Arial"/>
          <w:noProof/>
        </w:rPr>
        <w:t>§ 1º. Não será admitida a aplicação simultânea dos benefícios previstos neste artigo, devendo necessariamente resultar a aplicação parcial de um inciso na redução do estabelecido por outro, proporcionalmente.</w:t>
      </w:r>
    </w:p>
    <w:p w14:paraId="494F88E0" w14:textId="7682C5FD" w:rsidR="00F454CC" w:rsidRPr="00C6312D" w:rsidRDefault="00F454CC" w:rsidP="00C6312D">
      <w:pPr>
        <w:widowControl w:val="0"/>
        <w:spacing w:after="120" w:line="288" w:lineRule="auto"/>
        <w:ind w:right="129"/>
        <w:jc w:val="both"/>
        <w:rPr>
          <w:rFonts w:eastAsia="Times New Roman" w:cs="Arial"/>
          <w:noProof/>
        </w:rPr>
      </w:pPr>
      <w:r w:rsidRPr="00C6312D">
        <w:rPr>
          <w:rFonts w:eastAsia="Times New Roman" w:cs="Arial"/>
          <w:noProof/>
        </w:rPr>
        <w:t>§ 2º. Na aquisiç</w:t>
      </w:r>
      <w:r w:rsidR="00AE0871">
        <w:rPr>
          <w:rFonts w:eastAsia="Times New Roman" w:cs="Arial"/>
          <w:noProof/>
        </w:rPr>
        <w:t>ão</w:t>
      </w:r>
      <w:r w:rsidRPr="00C6312D">
        <w:rPr>
          <w:rFonts w:eastAsia="Times New Roman" w:cs="Arial"/>
          <w:noProof/>
        </w:rPr>
        <w:t xml:space="preserve"> de que trata o inciso III não haverá pagamento em espécie, mas sim compensação de créditos tributários ou outros.</w:t>
      </w:r>
    </w:p>
    <w:p w14:paraId="5E433404" w14:textId="77777777" w:rsidR="00F454CC" w:rsidRDefault="00F454CC" w:rsidP="00843E5C">
      <w:pPr>
        <w:pStyle w:val="LEICAPITULO"/>
        <w:spacing w:before="240" w:after="240"/>
      </w:pPr>
      <w:bookmarkStart w:id="83" w:name="_bookmark19"/>
      <w:bookmarkStart w:id="84" w:name="_Toc488314618"/>
      <w:bookmarkEnd w:id="83"/>
      <w:r w:rsidRPr="00966526">
        <w:t>CAPÍTULO X - DAS DISPOSIÇÕES TRANSITÓRIAS</w:t>
      </w:r>
      <w:bookmarkEnd w:id="84"/>
    </w:p>
    <w:p w14:paraId="5CBE4CB0" w14:textId="4C636A57" w:rsidR="00F454CC" w:rsidRPr="002D64AC" w:rsidRDefault="00787FAF" w:rsidP="002D64AC">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w:t>
      </w:r>
      <w:r w:rsidR="00F454CC" w:rsidRPr="002D64AC">
        <w:rPr>
          <w:rFonts w:eastAsia="Times New Roman" w:cs="Arial"/>
          <w:noProof/>
        </w:rPr>
        <w:t xml:space="preserve">Os casos omissos nesta Lei serão encaminhados para exame e pronunciamento da Comissão de Urbanismo e mediante requerimento desta ao Conselho </w:t>
      </w:r>
      <w:r w:rsidR="00AE0871">
        <w:rPr>
          <w:rFonts w:eastAsia="Times New Roman" w:cs="Arial"/>
          <w:noProof/>
        </w:rPr>
        <w:t>de Urbanismo e Meio Ambiente</w:t>
      </w:r>
      <w:r w:rsidR="00F454CC" w:rsidRPr="002D64AC">
        <w:rPr>
          <w:rFonts w:eastAsia="Times New Roman" w:cs="Arial"/>
          <w:noProof/>
        </w:rPr>
        <w:t>.</w:t>
      </w:r>
    </w:p>
    <w:p w14:paraId="527C55E4" w14:textId="1CF35FC1" w:rsidR="00F454CC" w:rsidRPr="002D64AC" w:rsidRDefault="00787FAF" w:rsidP="002D64AC">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w:t>
      </w:r>
      <w:r w:rsidR="00F454CC" w:rsidRPr="002D64AC">
        <w:rPr>
          <w:rFonts w:eastAsia="Times New Roman" w:cs="Arial"/>
          <w:noProof/>
        </w:rPr>
        <w:t>Os processos de parcelamento do solo cujo protocolo do requerimento de aprovação do projeto seja anterior à vigência desta Lei serão analisados e aprovados observando-se as normas da lei anterior, todavia, buscar-</w:t>
      </w:r>
      <w:r w:rsidR="00AE0871" w:rsidRPr="002D64AC">
        <w:rPr>
          <w:rFonts w:eastAsia="Times New Roman" w:cs="Arial"/>
          <w:noProof/>
        </w:rPr>
        <w:t>se</w:t>
      </w:r>
      <w:r w:rsidR="00AE0871">
        <w:rPr>
          <w:rFonts w:eastAsia="Times New Roman" w:cs="Arial"/>
          <w:noProof/>
        </w:rPr>
        <w:t>-</w:t>
      </w:r>
      <w:r w:rsidR="00F454CC" w:rsidRPr="002D64AC">
        <w:rPr>
          <w:rFonts w:eastAsia="Times New Roman" w:cs="Arial"/>
          <w:noProof/>
        </w:rPr>
        <w:t>á o entendimento com o empreendedor a fim de aplicar o disposto nesta lei naquilo que for possível.</w:t>
      </w:r>
    </w:p>
    <w:p w14:paraId="6E8BEA4B" w14:textId="77777777" w:rsidR="00F454CC" w:rsidRPr="00FC7ED9" w:rsidRDefault="00F454CC" w:rsidP="00FC7ED9">
      <w:pPr>
        <w:pStyle w:val="Corpodetexto"/>
        <w:spacing w:line="288" w:lineRule="auto"/>
        <w:ind w:right="118"/>
        <w:jc w:val="both"/>
        <w:rPr>
          <w:rFonts w:cs="Arial"/>
        </w:rPr>
      </w:pPr>
      <w:r w:rsidRPr="00FC7ED9">
        <w:rPr>
          <w:rFonts w:cs="Arial"/>
          <w:b/>
        </w:rPr>
        <w:t>Parágrafo único.</w:t>
      </w:r>
      <w:r w:rsidRPr="00FC7ED9">
        <w:rPr>
          <w:rFonts w:cs="Arial"/>
        </w:rPr>
        <w:t xml:space="preserve"> O alvará de licença que estiver dentro do prazo de validade de execução e expedido conforme as normas da lei anterior terá sua validade garantida</w:t>
      </w:r>
      <w:proofErr w:type="gramStart"/>
      <w:r w:rsidRPr="00FC7ED9">
        <w:rPr>
          <w:rFonts w:cs="Arial"/>
        </w:rPr>
        <w:t xml:space="preserve"> mas</w:t>
      </w:r>
      <w:proofErr w:type="gramEnd"/>
      <w:r w:rsidRPr="00FC7ED9">
        <w:rPr>
          <w:rFonts w:cs="Arial"/>
        </w:rPr>
        <w:t xml:space="preserve"> não poderá ser renovado, salvo se o loteamento estiver registrado.</w:t>
      </w:r>
    </w:p>
    <w:p w14:paraId="2090B0C6" w14:textId="77777777" w:rsidR="00F454CC" w:rsidRDefault="00F454CC" w:rsidP="00843E5C">
      <w:pPr>
        <w:pStyle w:val="LEICAPITULO"/>
        <w:spacing w:before="240" w:after="240"/>
      </w:pPr>
      <w:bookmarkStart w:id="85" w:name="_Toc488314619"/>
      <w:r w:rsidRPr="00966526">
        <w:t>CAPÍTULO XI - DAS DISPOSIÇÕES FINAIS</w:t>
      </w:r>
      <w:bookmarkEnd w:id="85"/>
    </w:p>
    <w:p w14:paraId="648902FD" w14:textId="077AA4F6" w:rsidR="00787FAF" w:rsidRPr="002D64AC" w:rsidRDefault="00787FAF" w:rsidP="002D64AC">
      <w:pPr>
        <w:pStyle w:val="PargrafodaLista"/>
        <w:widowControl w:val="0"/>
        <w:numPr>
          <w:ilvl w:val="0"/>
          <w:numId w:val="9"/>
        </w:numPr>
        <w:spacing w:after="120" w:line="288" w:lineRule="auto"/>
        <w:ind w:left="0" w:firstLine="0"/>
        <w:jc w:val="both"/>
        <w:rPr>
          <w:rFonts w:eastAsia="Times New Roman" w:cs="Arial"/>
          <w:noProof/>
        </w:rPr>
      </w:pPr>
      <w:r w:rsidRPr="002D64AC">
        <w:rPr>
          <w:rFonts w:eastAsia="Times New Roman" w:cs="Arial"/>
          <w:noProof/>
        </w:rPr>
        <w:t xml:space="preserve">     </w:t>
      </w:r>
      <w:r w:rsidR="00F454CC" w:rsidRPr="002D64AC">
        <w:rPr>
          <w:rFonts w:eastAsia="Times New Roman" w:cs="Arial"/>
          <w:noProof/>
        </w:rPr>
        <w:t>Esta Lei entra em vigor na data de sua publicação, revogadas as disposições em contrário.</w:t>
      </w:r>
    </w:p>
    <w:p w14:paraId="5392382C" w14:textId="77777777" w:rsidR="00F16102" w:rsidRPr="00F16102" w:rsidRDefault="00F16102" w:rsidP="00F16102">
      <w:pPr>
        <w:pStyle w:val="PargrafodaLista"/>
        <w:widowControl w:val="0"/>
        <w:spacing w:before="78" w:afterLines="120" w:after="288" w:line="232" w:lineRule="auto"/>
        <w:ind w:left="0" w:right="117"/>
        <w:jc w:val="both"/>
      </w:pPr>
    </w:p>
    <w:p w14:paraId="20753194" w14:textId="77777777" w:rsidR="0092316B" w:rsidRDefault="0092316B" w:rsidP="0092316B">
      <w:pPr>
        <w:widowControl w:val="0"/>
        <w:spacing w:afterLines="120" w:after="288" w:line="288" w:lineRule="auto"/>
        <w:ind w:right="102"/>
        <w:jc w:val="both"/>
      </w:pPr>
    </w:p>
    <w:p w14:paraId="7FE43727" w14:textId="77777777" w:rsidR="00FC7ED9" w:rsidRDefault="00FC7ED9" w:rsidP="0092316B">
      <w:pPr>
        <w:widowControl w:val="0"/>
        <w:spacing w:afterLines="120" w:after="288" w:line="288" w:lineRule="auto"/>
        <w:ind w:right="102"/>
        <w:jc w:val="both"/>
      </w:pPr>
    </w:p>
    <w:p w14:paraId="4FF76F76" w14:textId="77777777" w:rsidR="00843E5C" w:rsidRDefault="00843E5C" w:rsidP="0092316B">
      <w:pPr>
        <w:widowControl w:val="0"/>
        <w:spacing w:afterLines="120" w:after="288" w:line="288" w:lineRule="auto"/>
        <w:ind w:right="102"/>
        <w:jc w:val="both"/>
      </w:pPr>
    </w:p>
    <w:p w14:paraId="315738CF" w14:textId="2146D725" w:rsidR="0092316B" w:rsidRPr="00735771" w:rsidRDefault="0092316B" w:rsidP="00735771">
      <w:pPr>
        <w:widowControl w:val="0"/>
        <w:spacing w:after="60" w:line="288" w:lineRule="auto"/>
        <w:ind w:right="102"/>
        <w:jc w:val="center"/>
        <w:rPr>
          <w:rFonts w:cs="Arial"/>
          <w:noProof/>
        </w:rPr>
      </w:pPr>
      <w:r>
        <w:rPr>
          <w:rFonts w:cs="Arial"/>
          <w:noProof/>
        </w:rPr>
        <w:t>Paço das Araucárias, Telêmaco Borba, Estado do Paraná, ____</w:t>
      </w:r>
      <w:r w:rsidRPr="004628D8">
        <w:rPr>
          <w:rFonts w:cs="Arial"/>
          <w:noProof/>
        </w:rPr>
        <w:t>___</w:t>
      </w:r>
      <w:r>
        <w:rPr>
          <w:rFonts w:cs="Arial"/>
          <w:noProof/>
        </w:rPr>
        <w:t>______</w:t>
      </w:r>
      <w:r w:rsidRPr="004628D8">
        <w:rPr>
          <w:rFonts w:cs="Arial"/>
          <w:noProof/>
        </w:rPr>
        <w:t>_.</w:t>
      </w:r>
    </w:p>
    <w:p w14:paraId="7A2B2307" w14:textId="77777777" w:rsidR="0092316B" w:rsidRPr="004628D8" w:rsidRDefault="0092316B" w:rsidP="0092316B">
      <w:pPr>
        <w:widowControl w:val="0"/>
        <w:spacing w:after="60" w:line="288" w:lineRule="auto"/>
        <w:ind w:right="102"/>
        <w:jc w:val="center"/>
        <w:rPr>
          <w:rFonts w:cs="Arial"/>
          <w:b/>
          <w:noProof/>
        </w:rPr>
      </w:pPr>
      <w:r w:rsidRPr="004628D8">
        <w:rPr>
          <w:rFonts w:cs="Arial"/>
          <w:b/>
          <w:noProof/>
        </w:rPr>
        <w:t>__________________________________</w:t>
      </w:r>
    </w:p>
    <w:p w14:paraId="46CC235B" w14:textId="28C2D2D2" w:rsidR="0092316B" w:rsidRDefault="0092316B" w:rsidP="00735771">
      <w:pPr>
        <w:widowControl w:val="0"/>
        <w:spacing w:after="60" w:line="288" w:lineRule="auto"/>
        <w:ind w:right="102"/>
        <w:jc w:val="center"/>
        <w:rPr>
          <w:rFonts w:cs="Arial"/>
          <w:b/>
          <w:noProof/>
        </w:rPr>
      </w:pPr>
      <w:r w:rsidRPr="004628D8">
        <w:rPr>
          <w:rFonts w:cs="Arial"/>
          <w:b/>
          <w:noProof/>
        </w:rPr>
        <w:t>PREFEITO</w:t>
      </w:r>
      <w:r w:rsidRPr="004628D8">
        <w:rPr>
          <w:rFonts w:cs="Arial"/>
          <w:b/>
          <w:noProof/>
          <w:spacing w:val="-16"/>
        </w:rPr>
        <w:t xml:space="preserve"> </w:t>
      </w:r>
      <w:r w:rsidRPr="004628D8">
        <w:rPr>
          <w:rFonts w:cs="Arial"/>
          <w:b/>
          <w:noProof/>
        </w:rPr>
        <w:t>MUNICIPAL</w:t>
      </w:r>
    </w:p>
    <w:p w14:paraId="551E7B15" w14:textId="767CE6D2" w:rsidR="00B24504" w:rsidRDefault="00B24504" w:rsidP="00735771">
      <w:pPr>
        <w:widowControl w:val="0"/>
        <w:spacing w:after="60" w:line="288" w:lineRule="auto"/>
        <w:ind w:right="102"/>
        <w:jc w:val="center"/>
        <w:rPr>
          <w:rFonts w:cs="Arial"/>
          <w:b/>
          <w:noProof/>
        </w:rPr>
      </w:pPr>
    </w:p>
    <w:p w14:paraId="30B00AFD" w14:textId="6CA259C2" w:rsidR="00B24504" w:rsidRDefault="00B24504">
      <w:pPr>
        <w:rPr>
          <w:rFonts w:cs="Arial"/>
          <w:b/>
          <w:noProof/>
        </w:rPr>
      </w:pPr>
      <w:r>
        <w:rPr>
          <w:rFonts w:cs="Arial"/>
          <w:b/>
          <w:noProof/>
        </w:rPr>
        <w:br w:type="page"/>
      </w:r>
    </w:p>
    <w:p w14:paraId="2B5A5D1E" w14:textId="02CA0151" w:rsidR="00B24504" w:rsidRDefault="00B24504" w:rsidP="00735771">
      <w:pPr>
        <w:widowControl w:val="0"/>
        <w:spacing w:after="60" w:line="288" w:lineRule="auto"/>
        <w:ind w:right="102"/>
        <w:jc w:val="center"/>
        <w:rPr>
          <w:rFonts w:cs="Arial"/>
          <w:b/>
          <w:bCs/>
          <w:noProof/>
        </w:rPr>
      </w:pPr>
      <w:r>
        <w:rPr>
          <w:rFonts w:cs="Arial"/>
          <w:b/>
          <w:bCs/>
          <w:noProof/>
        </w:rPr>
        <w:lastRenderedPageBreak/>
        <w:t>ANEXO I – GLOSSÁRIO</w:t>
      </w:r>
    </w:p>
    <w:p w14:paraId="1AA13E65"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eastAsia="Times New Roman" w:cs="Arial"/>
          <w:noProof/>
        </w:rPr>
      </w:pPr>
      <w:proofErr w:type="gramStart"/>
      <w:r w:rsidRPr="000606C9">
        <w:rPr>
          <w:rFonts w:cs="Arial"/>
          <w:b/>
        </w:rPr>
        <w:t>alinhamento</w:t>
      </w:r>
      <w:proofErr w:type="gramEnd"/>
      <w:r w:rsidRPr="000606C9">
        <w:rPr>
          <w:rFonts w:cs="Arial"/>
          <w:b/>
        </w:rPr>
        <w:t xml:space="preserve"> </w:t>
      </w:r>
      <w:r w:rsidRPr="000606C9">
        <w:rPr>
          <w:rFonts w:cs="Arial"/>
        </w:rPr>
        <w:t xml:space="preserve">ou </w:t>
      </w:r>
      <w:r w:rsidRPr="000606C9">
        <w:rPr>
          <w:rFonts w:cs="Arial"/>
          <w:b/>
        </w:rPr>
        <w:t xml:space="preserve">alinhamento predial </w:t>
      </w:r>
      <w:r w:rsidRPr="000606C9">
        <w:rPr>
          <w:rFonts w:cs="Arial"/>
        </w:rPr>
        <w:t>é a linha divisória estabelecida entre lote   e logradouro</w:t>
      </w:r>
      <w:r w:rsidRPr="000606C9">
        <w:rPr>
          <w:rFonts w:cs="Arial"/>
          <w:spacing w:val="-6"/>
        </w:rPr>
        <w:t xml:space="preserve"> </w:t>
      </w:r>
      <w:r w:rsidRPr="000606C9">
        <w:rPr>
          <w:rFonts w:cs="Arial"/>
        </w:rPr>
        <w:t>público;</w:t>
      </w:r>
    </w:p>
    <w:p w14:paraId="36E3647D"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eastAsia="Times New Roman" w:cs="Arial"/>
          <w:noProof/>
        </w:rPr>
      </w:pPr>
      <w:proofErr w:type="gramStart"/>
      <w:r w:rsidRPr="000606C9">
        <w:rPr>
          <w:rFonts w:cs="Arial"/>
          <w:b/>
        </w:rPr>
        <w:t>águas</w:t>
      </w:r>
      <w:proofErr w:type="gramEnd"/>
      <w:r w:rsidRPr="000606C9">
        <w:rPr>
          <w:rFonts w:cs="Arial"/>
          <w:b/>
        </w:rPr>
        <w:t xml:space="preserve"> servidas </w:t>
      </w:r>
      <w:r w:rsidRPr="000606C9">
        <w:rPr>
          <w:rFonts w:cs="Arial"/>
        </w:rPr>
        <w:t>o mesmo que esgotamento sanitário, ou como comumente conhecido,</w:t>
      </w:r>
      <w:r w:rsidRPr="000606C9">
        <w:rPr>
          <w:rFonts w:cs="Arial"/>
          <w:spacing w:val="-5"/>
        </w:rPr>
        <w:t xml:space="preserve"> </w:t>
      </w:r>
      <w:r w:rsidRPr="000606C9">
        <w:rPr>
          <w:rFonts w:cs="Arial"/>
        </w:rPr>
        <w:t>esgoto;</w:t>
      </w:r>
    </w:p>
    <w:p w14:paraId="4C92D7F1"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eastAsia="Times New Roman" w:cs="Arial"/>
          <w:noProof/>
        </w:rPr>
      </w:pPr>
      <w:proofErr w:type="gramStart"/>
      <w:r w:rsidRPr="000606C9">
        <w:rPr>
          <w:rFonts w:cs="Arial"/>
          <w:b/>
        </w:rPr>
        <w:t>área</w:t>
      </w:r>
      <w:proofErr w:type="gramEnd"/>
      <w:r w:rsidRPr="000606C9">
        <w:rPr>
          <w:rFonts w:cs="Arial"/>
          <w:b/>
        </w:rPr>
        <w:t xml:space="preserve"> institucional ou destinada a equipamento  comunitário  </w:t>
      </w:r>
      <w:r w:rsidRPr="000606C9">
        <w:rPr>
          <w:rFonts w:cs="Arial"/>
        </w:rPr>
        <w:t>é  aquela  reservada em um loteamento para edificações e instalação de equipamentos para fins específicos de utilidade pública, tais como educação, esportes, lazer cultura, saúde e segurança, voltados ao atendimento às necessidades básicas da população, e transferida ao Poder Público por ocasião do registro do projeto de loteamento e/ou por outra forma de aquisição legalmente</w:t>
      </w:r>
      <w:r w:rsidRPr="000606C9">
        <w:rPr>
          <w:rFonts w:cs="Arial"/>
          <w:spacing w:val="-15"/>
        </w:rPr>
        <w:t xml:space="preserve"> </w:t>
      </w:r>
      <w:r w:rsidRPr="000606C9">
        <w:rPr>
          <w:rFonts w:cs="Arial"/>
        </w:rPr>
        <w:t>instituída;</w:t>
      </w:r>
    </w:p>
    <w:p w14:paraId="30986362"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área</w:t>
      </w:r>
      <w:proofErr w:type="gramEnd"/>
      <w:r w:rsidRPr="000606C9">
        <w:rPr>
          <w:rFonts w:cs="Arial"/>
          <w:b/>
        </w:rPr>
        <w:t xml:space="preserve"> ou faixa não edificável</w:t>
      </w:r>
      <w:r w:rsidRPr="000606C9">
        <w:rPr>
          <w:rFonts w:cs="Arial"/>
        </w:rPr>
        <w:t xml:space="preserve">, ainda: </w:t>
      </w:r>
      <w:r w:rsidRPr="000606C9">
        <w:rPr>
          <w:rFonts w:cs="Arial"/>
          <w:b/>
        </w:rPr>
        <w:t>faixa de domínio</w:t>
      </w:r>
      <w:r w:rsidRPr="000606C9">
        <w:rPr>
          <w:rFonts w:cs="Arial"/>
        </w:rPr>
        <w:t xml:space="preserve"> compreende os terrenos onde não é permitida qualquer edificação, podendo localizar-se ao longo de vias públicas, dutos, redes de transmissão, aeroportos ou outro equipamento que pela sua natureza não permita ou aconselhe construções em sua proximidade;</w:t>
      </w:r>
    </w:p>
    <w:p w14:paraId="61296B02"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área</w:t>
      </w:r>
      <w:proofErr w:type="gramEnd"/>
      <w:r w:rsidRPr="000606C9">
        <w:rPr>
          <w:rFonts w:cs="Arial"/>
          <w:b/>
        </w:rPr>
        <w:t xml:space="preserve"> total do empreendimento</w:t>
      </w:r>
      <w:r w:rsidRPr="000606C9">
        <w:rPr>
          <w:rFonts w:cs="Arial"/>
        </w:rPr>
        <w:t xml:space="preserve"> é aquela abrangida pelo loteamento ou desmembramento com os limites definidos por documento público do registro de imóveis;</w:t>
      </w:r>
    </w:p>
    <w:p w14:paraId="0CFB25B7"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área</w:t>
      </w:r>
      <w:proofErr w:type="gramEnd"/>
      <w:r w:rsidRPr="000606C9">
        <w:rPr>
          <w:rFonts w:cs="Arial"/>
          <w:b/>
        </w:rPr>
        <w:t xml:space="preserve"> comercializável do empreendimento</w:t>
      </w:r>
      <w:r w:rsidRPr="000606C9">
        <w:rPr>
          <w:rFonts w:cs="Arial"/>
        </w:rPr>
        <w:t xml:space="preserve"> é a obtida subtraindo-se da área   total da gleba as áreas destinadas à rede viária, espaços livres de uso público, áreas institucionais, faixas de domínio e Áreas de Preservação Ambiental/Permanente e áreas de Interesse Ambiental, destinadas a integrar o patrimônio do Município;</w:t>
      </w:r>
    </w:p>
    <w:p w14:paraId="19E285DF"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área</w:t>
      </w:r>
      <w:proofErr w:type="gramEnd"/>
      <w:r w:rsidRPr="000606C9">
        <w:rPr>
          <w:rFonts w:cs="Arial"/>
          <w:b/>
        </w:rPr>
        <w:t xml:space="preserve"> utilizável do empreendimento</w:t>
      </w:r>
      <w:r w:rsidRPr="000606C9">
        <w:rPr>
          <w:rFonts w:cs="Arial"/>
        </w:rPr>
        <w:t xml:space="preserve"> é a obtida subtraindo-se do total da área da gleba as áreas de preservação permanente, zonas especiais de interesse ambiental e faixas de domínio de rodovias, dutos e redes de energia elétrica ou outras; </w:t>
      </w:r>
    </w:p>
    <w:p w14:paraId="22366BD1" w14:textId="0357D936"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r w:rsidRPr="00ED5A38">
        <w:rPr>
          <w:rFonts w:cs="Arial"/>
          <w:b/>
        </w:rPr>
        <w:t>Áreas de Preservação Permanente – APP’s</w:t>
      </w:r>
      <w:r w:rsidRPr="00ED5A38">
        <w:rPr>
          <w:rFonts w:cs="Arial"/>
        </w:rPr>
        <w:t>,</w:t>
      </w:r>
      <w:r w:rsidRPr="000606C9">
        <w:rPr>
          <w:rFonts w:cs="Arial"/>
        </w:rPr>
        <w:t xml:space="preserve"> são as destinadas a preservar o ambiente natural do terreno com a cobertura vegetal existente, ou que deva ser recuperada, ainda aquelas definidas como APP’s pela Resolução CONAMA</w:t>
      </w:r>
      <w:r w:rsidRPr="000606C9">
        <w:rPr>
          <w:rFonts w:cs="Arial"/>
          <w:spacing w:val="-10"/>
        </w:rPr>
        <w:t xml:space="preserve"> </w:t>
      </w:r>
      <w:r w:rsidRPr="000606C9">
        <w:rPr>
          <w:rFonts w:cs="Arial"/>
        </w:rPr>
        <w:t xml:space="preserve">303; </w:t>
      </w:r>
      <w:r w:rsidRPr="000606C9">
        <w:rPr>
          <w:rFonts w:cs="Arial"/>
          <w:b/>
        </w:rPr>
        <w:t xml:space="preserve"> </w:t>
      </w:r>
    </w:p>
    <w:p w14:paraId="1CD3066C"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arruamento</w:t>
      </w:r>
      <w:proofErr w:type="gramEnd"/>
      <w:r w:rsidRPr="000606C9">
        <w:rPr>
          <w:rFonts w:cs="Arial"/>
        </w:rPr>
        <w:t xml:space="preserve"> é o conjunto de logradouros ou um único logradouro público que determina o espaço disponível ao trânsito e ao acesso a lotes urbanos, definidos no âmbito do projeto de loteamento, também podendo ser o sistema viário em si, existente ou projetado;</w:t>
      </w:r>
    </w:p>
    <w:p w14:paraId="66AA1A60"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centralidade</w:t>
      </w:r>
      <w:proofErr w:type="gramEnd"/>
      <w:r w:rsidRPr="000606C9">
        <w:rPr>
          <w:rFonts w:cs="Arial"/>
          <w:b/>
        </w:rPr>
        <w:t xml:space="preserve"> </w:t>
      </w:r>
      <w:r w:rsidRPr="000606C9">
        <w:rPr>
          <w:rFonts w:cs="Arial"/>
        </w:rPr>
        <w:t>é o local destinado a concentrar e polarizar a diversidade das atividades</w:t>
      </w:r>
      <w:r w:rsidRPr="000606C9">
        <w:rPr>
          <w:rFonts w:cs="Arial"/>
          <w:spacing w:val="-5"/>
        </w:rPr>
        <w:t xml:space="preserve"> </w:t>
      </w:r>
      <w:r w:rsidRPr="000606C9">
        <w:rPr>
          <w:rFonts w:cs="Arial"/>
        </w:rPr>
        <w:t>urbanas;</w:t>
      </w:r>
      <w:r w:rsidRPr="000606C9">
        <w:rPr>
          <w:rFonts w:cs="Arial"/>
          <w:b/>
        </w:rPr>
        <w:t xml:space="preserve"> </w:t>
      </w:r>
    </w:p>
    <w:p w14:paraId="26C2B71C" w14:textId="6D2B9320"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ED5A38">
        <w:rPr>
          <w:rFonts w:cs="Arial"/>
          <w:b/>
        </w:rPr>
        <w:t>centralidade</w:t>
      </w:r>
      <w:proofErr w:type="gramEnd"/>
      <w:r w:rsidRPr="00ED5A38">
        <w:rPr>
          <w:rFonts w:cs="Arial"/>
          <w:b/>
        </w:rPr>
        <w:t xml:space="preserve"> de serviços públicos</w:t>
      </w:r>
      <w:r w:rsidRPr="000606C9">
        <w:rPr>
          <w:rFonts w:cs="Arial"/>
          <w:b/>
        </w:rPr>
        <w:t xml:space="preserve"> </w:t>
      </w:r>
      <w:r w:rsidRPr="000606C9">
        <w:rPr>
          <w:rFonts w:cs="Arial"/>
        </w:rPr>
        <w:t xml:space="preserve">é o  local  ou  área  preferentemente  ao centro geográfico de bairro ou região onde se localizam os equipamentos </w:t>
      </w:r>
      <w:r w:rsidR="00327FEB">
        <w:rPr>
          <w:rFonts w:cs="Arial"/>
        </w:rPr>
        <w:t>urbanos</w:t>
      </w:r>
      <w:r w:rsidR="00327FEB" w:rsidRPr="000606C9">
        <w:rPr>
          <w:rFonts w:cs="Arial"/>
        </w:rPr>
        <w:t xml:space="preserve"> </w:t>
      </w:r>
      <w:r w:rsidRPr="000606C9">
        <w:rPr>
          <w:rFonts w:cs="Arial"/>
        </w:rPr>
        <w:t xml:space="preserve">e comunitários; </w:t>
      </w:r>
    </w:p>
    <w:p w14:paraId="16F765AC"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chácara</w:t>
      </w:r>
      <w:proofErr w:type="gramEnd"/>
      <w:r w:rsidRPr="000606C9">
        <w:rPr>
          <w:rFonts w:cs="Arial"/>
          <w:b/>
        </w:rPr>
        <w:t xml:space="preserve"> </w:t>
      </w:r>
      <w:r w:rsidRPr="000606C9">
        <w:rPr>
          <w:rFonts w:cs="Arial"/>
        </w:rPr>
        <w:t>é a porção maior de terra com localização e configuração definida, com pelo menos uma divisa lindeira à via de circulação, resultante de  processo regular de parcelamento do solo para fins</w:t>
      </w:r>
      <w:r w:rsidRPr="000606C9">
        <w:rPr>
          <w:rFonts w:cs="Arial"/>
          <w:spacing w:val="-14"/>
        </w:rPr>
        <w:t xml:space="preserve"> </w:t>
      </w:r>
      <w:r w:rsidRPr="000606C9">
        <w:rPr>
          <w:rFonts w:cs="Arial"/>
        </w:rPr>
        <w:t xml:space="preserve">urbanos; </w:t>
      </w:r>
    </w:p>
    <w:p w14:paraId="2C042950"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corpos</w:t>
      </w:r>
      <w:proofErr w:type="gramEnd"/>
      <w:r w:rsidRPr="000606C9">
        <w:rPr>
          <w:rFonts w:cs="Arial"/>
          <w:b/>
        </w:rPr>
        <w:t xml:space="preserve"> hídricos </w:t>
      </w:r>
      <w:r w:rsidRPr="000606C9">
        <w:rPr>
          <w:rFonts w:cs="Arial"/>
        </w:rPr>
        <w:t xml:space="preserve">são os rios, riachos, arroios, ribeirões, nascentes, </w:t>
      </w:r>
      <w:proofErr w:type="spellStart"/>
      <w:r w:rsidRPr="000606C9">
        <w:rPr>
          <w:rFonts w:cs="Arial"/>
        </w:rPr>
        <w:t>pirizais</w:t>
      </w:r>
      <w:proofErr w:type="spellEnd"/>
      <w:r w:rsidRPr="000606C9">
        <w:rPr>
          <w:rFonts w:cs="Arial"/>
        </w:rPr>
        <w:t>, veredas, pântanos, banhados, lagos e lagoas mesmo que formados pela intervenção</w:t>
      </w:r>
      <w:r w:rsidRPr="000606C9">
        <w:rPr>
          <w:rFonts w:cs="Arial"/>
          <w:spacing w:val="-4"/>
        </w:rPr>
        <w:t xml:space="preserve"> </w:t>
      </w:r>
      <w:r w:rsidRPr="000606C9">
        <w:rPr>
          <w:rFonts w:cs="Arial"/>
        </w:rPr>
        <w:t>humana;</w:t>
      </w:r>
      <w:r w:rsidRPr="000606C9">
        <w:rPr>
          <w:rFonts w:cs="Arial"/>
          <w:b/>
        </w:rPr>
        <w:t xml:space="preserve"> </w:t>
      </w:r>
    </w:p>
    <w:p w14:paraId="36B1B3E3"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desdobro</w:t>
      </w:r>
      <w:proofErr w:type="gramEnd"/>
      <w:r w:rsidRPr="000606C9">
        <w:rPr>
          <w:rFonts w:cs="Arial"/>
          <w:b/>
        </w:rPr>
        <w:t xml:space="preserve"> </w:t>
      </w:r>
      <w:r w:rsidRPr="000606C9">
        <w:rPr>
          <w:rFonts w:cs="Arial"/>
        </w:rPr>
        <w:t xml:space="preserve">é a divisão, em duas ou mais partes, de um lote edificável para fins urbanos, com frente regular voltada para via pública existente, não implicando em </w:t>
      </w:r>
      <w:r w:rsidRPr="000606C9">
        <w:rPr>
          <w:rFonts w:cs="Arial"/>
        </w:rPr>
        <w:lastRenderedPageBreak/>
        <w:t>abertura de novas vias nem o prolongamento ou alargamento das já existentes;</w:t>
      </w:r>
    </w:p>
    <w:p w14:paraId="5A4ECC6D"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desmembramento</w:t>
      </w:r>
      <w:proofErr w:type="gramEnd"/>
      <w:r w:rsidRPr="000606C9">
        <w:rPr>
          <w:rFonts w:cs="Arial"/>
          <w:b/>
        </w:rPr>
        <w:t xml:space="preserve"> </w:t>
      </w:r>
      <w:r w:rsidRPr="000606C9">
        <w:rPr>
          <w:rFonts w:cs="Arial"/>
        </w:rPr>
        <w:t>é a divisão de gleba em duas ou mais partes em lotes edificáveis para fins urbanos, com aproveitamento do sistema viário existente, não implicando abertura de novas vias públicas nem o prolongamento ou alargamento das já</w:t>
      </w:r>
      <w:r w:rsidRPr="000606C9">
        <w:rPr>
          <w:rFonts w:cs="Arial"/>
          <w:spacing w:val="-8"/>
        </w:rPr>
        <w:t xml:space="preserve"> </w:t>
      </w:r>
      <w:r w:rsidRPr="000606C9">
        <w:rPr>
          <w:rFonts w:cs="Arial"/>
        </w:rPr>
        <w:t>existentes;</w:t>
      </w:r>
    </w:p>
    <w:p w14:paraId="1C055DF2"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equipamentos</w:t>
      </w:r>
      <w:proofErr w:type="gramEnd"/>
      <w:r w:rsidRPr="000606C9">
        <w:rPr>
          <w:rFonts w:cs="Arial"/>
          <w:b/>
        </w:rPr>
        <w:t xml:space="preserve"> comunitários </w:t>
      </w:r>
      <w:r w:rsidRPr="000606C9">
        <w:rPr>
          <w:rFonts w:cs="Arial"/>
        </w:rPr>
        <w:t>são equipamentos públicos de educação, cultura, saúde, esportes, lazer e de administração</w:t>
      </w:r>
      <w:r w:rsidRPr="000606C9">
        <w:rPr>
          <w:rFonts w:cs="Arial"/>
          <w:spacing w:val="-11"/>
        </w:rPr>
        <w:t xml:space="preserve"> </w:t>
      </w:r>
      <w:r w:rsidRPr="000606C9">
        <w:rPr>
          <w:rFonts w:cs="Arial"/>
        </w:rPr>
        <w:t>pública;</w:t>
      </w:r>
    </w:p>
    <w:p w14:paraId="14F1D96B" w14:textId="3BB82318"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equipamentos</w:t>
      </w:r>
      <w:proofErr w:type="gramEnd"/>
      <w:r w:rsidRPr="000606C9">
        <w:rPr>
          <w:rFonts w:cs="Arial"/>
          <w:b/>
        </w:rPr>
        <w:t xml:space="preserve"> urbanos </w:t>
      </w:r>
      <w:r w:rsidRPr="000606C9">
        <w:rPr>
          <w:rFonts w:cs="Arial"/>
        </w:rPr>
        <w:t xml:space="preserve">são os equipamentos públicos de </w:t>
      </w:r>
      <w:r w:rsidR="00202176">
        <w:rPr>
          <w:rFonts w:cs="Arial"/>
        </w:rPr>
        <w:t>infraestrutura</w:t>
      </w:r>
      <w:r w:rsidRPr="000606C9">
        <w:rPr>
          <w:rFonts w:cs="Arial"/>
        </w:rPr>
        <w:t>, tais como as redes de saneamento básico, galerias de águas pluviais, redes de distribuição de energia elétrica, iluminação pública e</w:t>
      </w:r>
      <w:r w:rsidRPr="000606C9">
        <w:rPr>
          <w:rFonts w:cs="Arial"/>
          <w:spacing w:val="-16"/>
        </w:rPr>
        <w:t xml:space="preserve"> </w:t>
      </w:r>
      <w:r w:rsidRPr="000606C9">
        <w:rPr>
          <w:rFonts w:cs="Arial"/>
        </w:rPr>
        <w:t>similares;</w:t>
      </w:r>
    </w:p>
    <w:p w14:paraId="1D2EA2CF"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espaço</w:t>
      </w:r>
      <w:proofErr w:type="gramEnd"/>
      <w:r w:rsidRPr="000606C9">
        <w:rPr>
          <w:rFonts w:cs="Arial"/>
          <w:b/>
        </w:rPr>
        <w:t xml:space="preserve"> livre de uso público </w:t>
      </w:r>
      <w:r w:rsidRPr="000606C9">
        <w:rPr>
          <w:rFonts w:cs="Arial"/>
        </w:rPr>
        <w:t>é a área de terreno de propriedade pública e de  uso comum e/ou especial do povo, destinada à recreação, lazer ou outra atividade ao ar livre, podendo ser configurada em forma de praças e jardins, ao que também pode ser considerado como equipamento público de</w:t>
      </w:r>
      <w:r w:rsidRPr="000606C9">
        <w:rPr>
          <w:rFonts w:cs="Arial"/>
          <w:spacing w:val="-14"/>
        </w:rPr>
        <w:t xml:space="preserve"> </w:t>
      </w:r>
      <w:r w:rsidRPr="000606C9">
        <w:rPr>
          <w:rFonts w:cs="Arial"/>
        </w:rPr>
        <w:t>lazer;</w:t>
      </w:r>
    </w:p>
    <w:p w14:paraId="212896E0"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faixa</w:t>
      </w:r>
      <w:proofErr w:type="gramEnd"/>
      <w:r w:rsidRPr="000606C9">
        <w:rPr>
          <w:rFonts w:cs="Arial"/>
          <w:b/>
        </w:rPr>
        <w:t xml:space="preserve"> sanitária </w:t>
      </w:r>
      <w:r w:rsidRPr="000606C9">
        <w:rPr>
          <w:rFonts w:cs="Arial"/>
        </w:rPr>
        <w:t>é a área não edificável cujo uso está vinculado à servidão de passagem para elementos de sistema de saneamento ou demais equipamentos de serviços</w:t>
      </w:r>
      <w:r w:rsidRPr="000606C9">
        <w:rPr>
          <w:rFonts w:cs="Arial"/>
          <w:spacing w:val="-5"/>
        </w:rPr>
        <w:t xml:space="preserve"> </w:t>
      </w:r>
      <w:r w:rsidRPr="000606C9">
        <w:rPr>
          <w:rFonts w:cs="Arial"/>
        </w:rPr>
        <w:t>públicos;</w:t>
      </w:r>
    </w:p>
    <w:p w14:paraId="2D30C147"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fundo</w:t>
      </w:r>
      <w:proofErr w:type="gramEnd"/>
      <w:r w:rsidRPr="000606C9">
        <w:rPr>
          <w:rFonts w:cs="Arial"/>
          <w:b/>
        </w:rPr>
        <w:t xml:space="preserve"> de vale </w:t>
      </w:r>
      <w:r w:rsidRPr="000606C9">
        <w:rPr>
          <w:rFonts w:cs="Arial"/>
        </w:rPr>
        <w:t>são as áreas que margeiam corpos hídricos  destinadas  à  proteção dos corpos hídricos, configurando-se em APP’s nos termos da resolução 303 do</w:t>
      </w:r>
      <w:r w:rsidRPr="000606C9">
        <w:rPr>
          <w:rFonts w:cs="Arial"/>
          <w:spacing w:val="-7"/>
        </w:rPr>
        <w:t xml:space="preserve"> </w:t>
      </w:r>
      <w:r w:rsidRPr="000606C9">
        <w:rPr>
          <w:rFonts w:cs="Arial"/>
        </w:rPr>
        <w:t>CONAMA;</w:t>
      </w:r>
    </w:p>
    <w:p w14:paraId="42739995"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gleba</w:t>
      </w:r>
      <w:proofErr w:type="gramEnd"/>
      <w:r w:rsidRPr="000606C9">
        <w:rPr>
          <w:rFonts w:cs="Arial"/>
          <w:b/>
        </w:rPr>
        <w:t xml:space="preserve"> </w:t>
      </w:r>
      <w:r w:rsidRPr="000606C9">
        <w:rPr>
          <w:rFonts w:cs="Arial"/>
        </w:rPr>
        <w:t>é uma porção de terra, com localização e configuração definidas, que não resultou de processo regular de parcelamento do solo para fins</w:t>
      </w:r>
      <w:r w:rsidRPr="000606C9">
        <w:rPr>
          <w:rFonts w:cs="Arial"/>
          <w:spacing w:val="-19"/>
        </w:rPr>
        <w:t xml:space="preserve"> </w:t>
      </w:r>
      <w:r w:rsidRPr="000606C9">
        <w:rPr>
          <w:rFonts w:cs="Arial"/>
        </w:rPr>
        <w:t>urbanos;</w:t>
      </w:r>
    </w:p>
    <w:p w14:paraId="67D7CC55"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largura</w:t>
      </w:r>
      <w:proofErr w:type="gramEnd"/>
      <w:r w:rsidRPr="000606C9">
        <w:rPr>
          <w:rFonts w:cs="Arial"/>
          <w:b/>
        </w:rPr>
        <w:t xml:space="preserve"> do lote </w:t>
      </w:r>
      <w:r w:rsidRPr="000606C9">
        <w:rPr>
          <w:rFonts w:cs="Arial"/>
        </w:rPr>
        <w:t xml:space="preserve">ou </w:t>
      </w:r>
      <w:r w:rsidRPr="000606C9">
        <w:rPr>
          <w:rFonts w:cs="Arial"/>
          <w:b/>
        </w:rPr>
        <w:t xml:space="preserve">testada do lote </w:t>
      </w:r>
      <w:r w:rsidRPr="000606C9">
        <w:rPr>
          <w:rFonts w:cs="Arial"/>
        </w:rPr>
        <w:t>é a dimensão tomada entre duas divisas laterais do mesmo lote e, no caso de lote de esquina, entre a frente de maior comprimento e uma divisa</w:t>
      </w:r>
      <w:r w:rsidRPr="000606C9">
        <w:rPr>
          <w:rFonts w:cs="Arial"/>
          <w:spacing w:val="-5"/>
        </w:rPr>
        <w:t xml:space="preserve"> </w:t>
      </w:r>
      <w:r w:rsidRPr="000606C9">
        <w:rPr>
          <w:rFonts w:cs="Arial"/>
        </w:rPr>
        <w:t>lateral;</w:t>
      </w:r>
    </w:p>
    <w:p w14:paraId="5CC6C599"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largura</w:t>
      </w:r>
      <w:proofErr w:type="gramEnd"/>
      <w:r w:rsidRPr="000606C9">
        <w:rPr>
          <w:rFonts w:cs="Arial"/>
          <w:b/>
        </w:rPr>
        <w:t xml:space="preserve"> média dos lotes </w:t>
      </w:r>
      <w:r w:rsidRPr="000606C9">
        <w:rPr>
          <w:rFonts w:cs="Arial"/>
        </w:rPr>
        <w:t>é a dimensão medida a meia</w:t>
      </w:r>
      <w:r w:rsidRPr="000606C9">
        <w:rPr>
          <w:rFonts w:cs="Arial"/>
          <w:spacing w:val="9"/>
        </w:rPr>
        <w:t xml:space="preserve"> </w:t>
      </w:r>
      <w:r w:rsidRPr="000606C9">
        <w:rPr>
          <w:rFonts w:cs="Arial"/>
        </w:rPr>
        <w:t>profundidade;</w:t>
      </w:r>
    </w:p>
    <w:p w14:paraId="50976DED"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logradouros</w:t>
      </w:r>
      <w:proofErr w:type="gramEnd"/>
      <w:r w:rsidRPr="000606C9">
        <w:rPr>
          <w:rFonts w:cs="Arial"/>
          <w:b/>
        </w:rPr>
        <w:t xml:space="preserve"> públicos </w:t>
      </w:r>
      <w:r w:rsidRPr="000606C9">
        <w:rPr>
          <w:rFonts w:cs="Arial"/>
        </w:rPr>
        <w:t>são os espaços de propriedade pública e de uso comum e/ou especial do povo destinados a vias de circulação e a espaços</w:t>
      </w:r>
      <w:r w:rsidRPr="000606C9">
        <w:rPr>
          <w:rFonts w:cs="Arial"/>
          <w:spacing w:val="-15"/>
        </w:rPr>
        <w:t xml:space="preserve"> </w:t>
      </w:r>
      <w:r w:rsidRPr="000606C9">
        <w:rPr>
          <w:rFonts w:cs="Arial"/>
        </w:rPr>
        <w:t>livres;</w:t>
      </w:r>
    </w:p>
    <w:p w14:paraId="5C60F3CA"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lote</w:t>
      </w:r>
      <w:proofErr w:type="gramEnd"/>
      <w:r w:rsidRPr="000606C9">
        <w:rPr>
          <w:rFonts w:cs="Arial"/>
          <w:b/>
        </w:rPr>
        <w:t xml:space="preserve"> </w:t>
      </w:r>
      <w:r w:rsidRPr="000606C9">
        <w:rPr>
          <w:rFonts w:cs="Arial"/>
        </w:rPr>
        <w:t>é a porção de terra com localização e configuração definidas, com pelo menos uma divisa lindeira à via de circulação, resultante de processo regular de parcelamento do solo para fins</w:t>
      </w:r>
      <w:r w:rsidRPr="000606C9">
        <w:rPr>
          <w:rFonts w:cs="Arial"/>
          <w:spacing w:val="-10"/>
        </w:rPr>
        <w:t xml:space="preserve"> </w:t>
      </w:r>
      <w:r w:rsidRPr="000606C9">
        <w:rPr>
          <w:rFonts w:cs="Arial"/>
        </w:rPr>
        <w:t>urbanos;</w:t>
      </w:r>
    </w:p>
    <w:p w14:paraId="0E756C4B"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loteamento</w:t>
      </w:r>
      <w:proofErr w:type="gramEnd"/>
      <w:r w:rsidRPr="000606C9">
        <w:rPr>
          <w:rFonts w:cs="Arial"/>
          <w:b/>
        </w:rPr>
        <w:t xml:space="preserve"> </w:t>
      </w:r>
      <w:r w:rsidRPr="000606C9">
        <w:rPr>
          <w:rFonts w:cs="Arial"/>
        </w:rPr>
        <w:t>é a subdivisão de gleba em lotes edificáveis para fins urbanos, com abertura de novas vias públicas, prolongamento, modificação ou alargamento das vias</w:t>
      </w:r>
      <w:r w:rsidRPr="000606C9">
        <w:rPr>
          <w:rFonts w:cs="Arial"/>
          <w:spacing w:val="-4"/>
        </w:rPr>
        <w:t xml:space="preserve"> </w:t>
      </w:r>
      <w:r w:rsidRPr="000606C9">
        <w:rPr>
          <w:rFonts w:cs="Arial"/>
        </w:rPr>
        <w:t>existentes;</w:t>
      </w:r>
    </w:p>
    <w:p w14:paraId="224865C6" w14:textId="087983FF"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parcelamento</w:t>
      </w:r>
      <w:proofErr w:type="gramEnd"/>
      <w:r w:rsidRPr="000606C9">
        <w:rPr>
          <w:rFonts w:cs="Arial"/>
          <w:b/>
        </w:rPr>
        <w:t xml:space="preserve"> do solo para fins urbanos </w:t>
      </w:r>
      <w:r w:rsidRPr="000606C9">
        <w:rPr>
          <w:rFonts w:cs="Arial"/>
        </w:rPr>
        <w:t xml:space="preserve">é a subdivisão de gleba sob forma de loteamento, </w:t>
      </w:r>
      <w:r w:rsidR="00327FEB">
        <w:rPr>
          <w:rFonts w:cs="Arial"/>
        </w:rPr>
        <w:t xml:space="preserve">condomínio, </w:t>
      </w:r>
      <w:r w:rsidRPr="000606C9">
        <w:rPr>
          <w:rFonts w:cs="Arial"/>
        </w:rPr>
        <w:t>desdobro ou</w:t>
      </w:r>
      <w:r w:rsidRPr="000606C9">
        <w:rPr>
          <w:rFonts w:cs="Arial"/>
          <w:spacing w:val="-9"/>
        </w:rPr>
        <w:t xml:space="preserve"> </w:t>
      </w:r>
      <w:r w:rsidRPr="000606C9">
        <w:rPr>
          <w:rFonts w:cs="Arial"/>
        </w:rPr>
        <w:t>desmembramento;</w:t>
      </w:r>
    </w:p>
    <w:p w14:paraId="4E752323"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passeio</w:t>
      </w:r>
      <w:proofErr w:type="gramEnd"/>
      <w:r w:rsidRPr="000606C9">
        <w:rPr>
          <w:rFonts w:cs="Arial"/>
          <w:b/>
        </w:rPr>
        <w:t xml:space="preserve"> ou calçada </w:t>
      </w:r>
      <w:r w:rsidRPr="000606C9">
        <w:rPr>
          <w:rFonts w:cs="Arial"/>
        </w:rPr>
        <w:t>é a parte da via destinada à circulação de</w:t>
      </w:r>
      <w:r w:rsidRPr="000606C9">
        <w:rPr>
          <w:rFonts w:cs="Arial"/>
          <w:spacing w:val="6"/>
        </w:rPr>
        <w:t xml:space="preserve"> </w:t>
      </w:r>
      <w:r w:rsidRPr="000606C9">
        <w:rPr>
          <w:rFonts w:cs="Arial"/>
        </w:rPr>
        <w:t>pedestres;</w:t>
      </w:r>
    </w:p>
    <w:p w14:paraId="7ED1D71E"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profundidade</w:t>
      </w:r>
      <w:proofErr w:type="gramEnd"/>
      <w:r w:rsidRPr="000606C9">
        <w:rPr>
          <w:rFonts w:cs="Arial"/>
          <w:b/>
        </w:rPr>
        <w:t xml:space="preserve"> do lote </w:t>
      </w:r>
      <w:r w:rsidRPr="000606C9">
        <w:rPr>
          <w:rFonts w:cs="Arial"/>
        </w:rPr>
        <w:t>é a dimensão medida entre a frente (alinhamento predial) e a divisa de</w:t>
      </w:r>
      <w:r w:rsidRPr="000606C9">
        <w:rPr>
          <w:rFonts w:cs="Arial"/>
          <w:spacing w:val="-5"/>
        </w:rPr>
        <w:t xml:space="preserve"> </w:t>
      </w:r>
      <w:r w:rsidRPr="000606C9">
        <w:rPr>
          <w:rFonts w:cs="Arial"/>
        </w:rPr>
        <w:t>fundo;</w:t>
      </w:r>
    </w:p>
    <w:p w14:paraId="53369F32"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quadra</w:t>
      </w:r>
      <w:proofErr w:type="gramEnd"/>
      <w:r w:rsidRPr="000606C9">
        <w:rPr>
          <w:rFonts w:cs="Arial"/>
          <w:b/>
        </w:rPr>
        <w:t xml:space="preserve"> </w:t>
      </w:r>
      <w:r w:rsidRPr="000606C9">
        <w:rPr>
          <w:rFonts w:cs="Arial"/>
        </w:rPr>
        <w:t>é um terreno, normalmente subdividido em lotes, circundado por vias públicas, resultante de parcelamento do solo para fins</w:t>
      </w:r>
      <w:r w:rsidRPr="000606C9">
        <w:rPr>
          <w:rFonts w:cs="Arial"/>
          <w:spacing w:val="-20"/>
        </w:rPr>
        <w:t xml:space="preserve"> </w:t>
      </w:r>
      <w:r w:rsidRPr="000606C9">
        <w:rPr>
          <w:rFonts w:cs="Arial"/>
        </w:rPr>
        <w:t>urbanos;</w:t>
      </w:r>
    </w:p>
    <w:p w14:paraId="71862065"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spellStart"/>
      <w:proofErr w:type="gramStart"/>
      <w:r w:rsidRPr="000606C9">
        <w:rPr>
          <w:rFonts w:cs="Arial"/>
          <w:b/>
        </w:rPr>
        <w:t>remembramento</w:t>
      </w:r>
      <w:proofErr w:type="spellEnd"/>
      <w:proofErr w:type="gramEnd"/>
      <w:r w:rsidRPr="000606C9">
        <w:rPr>
          <w:rFonts w:cs="Arial"/>
          <w:b/>
        </w:rPr>
        <w:t xml:space="preserve"> ou unificação ou anexação </w:t>
      </w:r>
      <w:r w:rsidRPr="000606C9">
        <w:rPr>
          <w:rFonts w:cs="Arial"/>
        </w:rPr>
        <w:t>é a junção de dois ou mais  lotes para formar uma única unidade fundiária com um só cadastro</w:t>
      </w:r>
      <w:r w:rsidRPr="000606C9">
        <w:rPr>
          <w:rFonts w:cs="Arial"/>
          <w:spacing w:val="-15"/>
        </w:rPr>
        <w:t xml:space="preserve"> </w:t>
      </w:r>
      <w:r w:rsidRPr="000606C9">
        <w:rPr>
          <w:rFonts w:cs="Arial"/>
        </w:rPr>
        <w:t>imobiliário;</w:t>
      </w:r>
    </w:p>
    <w:p w14:paraId="4195BDB9"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recuo</w:t>
      </w:r>
      <w:proofErr w:type="gramEnd"/>
      <w:r w:rsidRPr="000606C9">
        <w:rPr>
          <w:rFonts w:cs="Arial"/>
          <w:b/>
        </w:rPr>
        <w:t xml:space="preserve"> frontal </w:t>
      </w:r>
      <w:r w:rsidRPr="000606C9">
        <w:rPr>
          <w:rFonts w:cs="Arial"/>
        </w:rPr>
        <w:t>é a distância da base da edificação medida até o alinhamento predial;</w:t>
      </w:r>
    </w:p>
    <w:p w14:paraId="289C45F0"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lastRenderedPageBreak/>
        <w:t>testada</w:t>
      </w:r>
      <w:proofErr w:type="gramEnd"/>
      <w:r w:rsidRPr="000606C9">
        <w:rPr>
          <w:rFonts w:cs="Arial"/>
          <w:b/>
        </w:rPr>
        <w:t xml:space="preserve"> ou frente de lote </w:t>
      </w:r>
      <w:r w:rsidRPr="000606C9">
        <w:rPr>
          <w:rFonts w:cs="Arial"/>
        </w:rPr>
        <w:t>é a divisa do lote com frente para via oficial de circulação</w:t>
      </w:r>
      <w:r w:rsidRPr="000606C9">
        <w:rPr>
          <w:rFonts w:cs="Arial"/>
          <w:spacing w:val="-6"/>
        </w:rPr>
        <w:t xml:space="preserve"> </w:t>
      </w:r>
      <w:r w:rsidRPr="000606C9">
        <w:rPr>
          <w:rFonts w:cs="Arial"/>
        </w:rPr>
        <w:t>pública;</w:t>
      </w:r>
    </w:p>
    <w:p w14:paraId="0E33D8F7"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via</w:t>
      </w:r>
      <w:proofErr w:type="gramEnd"/>
      <w:r w:rsidRPr="000606C9">
        <w:rPr>
          <w:rFonts w:cs="Arial"/>
          <w:b/>
        </w:rPr>
        <w:t xml:space="preserve"> oficial de circulação </w:t>
      </w:r>
      <w:r w:rsidRPr="000606C9">
        <w:rPr>
          <w:rFonts w:cs="Arial"/>
        </w:rPr>
        <w:t>é a via de domínio público integrante do sistema viário;</w:t>
      </w:r>
    </w:p>
    <w:p w14:paraId="761727DC"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via</w:t>
      </w:r>
      <w:proofErr w:type="gramEnd"/>
      <w:r w:rsidRPr="000606C9">
        <w:rPr>
          <w:rFonts w:cs="Arial"/>
          <w:b/>
        </w:rPr>
        <w:t xml:space="preserve"> particular </w:t>
      </w:r>
      <w:r w:rsidRPr="000606C9">
        <w:rPr>
          <w:rFonts w:cs="Arial"/>
        </w:rPr>
        <w:t>é a via executada dentro de condomínios</w:t>
      </w:r>
      <w:r w:rsidRPr="000606C9">
        <w:rPr>
          <w:rFonts w:cs="Arial"/>
          <w:spacing w:val="-16"/>
        </w:rPr>
        <w:t xml:space="preserve"> </w:t>
      </w:r>
      <w:r w:rsidRPr="000606C9">
        <w:rPr>
          <w:rFonts w:cs="Arial"/>
        </w:rPr>
        <w:t>fechados;</w:t>
      </w:r>
    </w:p>
    <w:p w14:paraId="71612299" w14:textId="77777777"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proofErr w:type="gramStart"/>
      <w:r w:rsidRPr="000606C9">
        <w:rPr>
          <w:rFonts w:cs="Arial"/>
          <w:b/>
        </w:rPr>
        <w:t>via</w:t>
      </w:r>
      <w:proofErr w:type="gramEnd"/>
      <w:r w:rsidRPr="000606C9">
        <w:rPr>
          <w:rFonts w:cs="Arial"/>
          <w:b/>
        </w:rPr>
        <w:t xml:space="preserve"> de pedestre </w:t>
      </w:r>
      <w:r w:rsidRPr="000606C9">
        <w:rPr>
          <w:rFonts w:cs="Arial"/>
        </w:rPr>
        <w:t>é aquela destinada exclusivamente à circulação de  pedestres;</w:t>
      </w:r>
    </w:p>
    <w:p w14:paraId="36793534" w14:textId="6F0CA86F" w:rsidR="00B24504" w:rsidRPr="000606C9" w:rsidRDefault="00B24504" w:rsidP="00B24504">
      <w:pPr>
        <w:pStyle w:val="PargrafodaLista"/>
        <w:widowControl w:val="0"/>
        <w:numPr>
          <w:ilvl w:val="0"/>
          <w:numId w:val="7"/>
        </w:numPr>
        <w:spacing w:after="120" w:line="288" w:lineRule="auto"/>
        <w:ind w:left="714" w:right="102" w:hanging="357"/>
        <w:jc w:val="both"/>
        <w:rPr>
          <w:rFonts w:cs="Arial"/>
        </w:rPr>
      </w:pPr>
      <w:r w:rsidRPr="000606C9">
        <w:rPr>
          <w:rFonts w:cs="Arial"/>
          <w:b/>
        </w:rPr>
        <w:t xml:space="preserve">ZEIA - Zona Especial de Interesse ambiental </w:t>
      </w:r>
      <w:r w:rsidRPr="000606C9">
        <w:rPr>
          <w:rFonts w:cs="Arial"/>
        </w:rPr>
        <w:t>são áreas de terras públicas ou privadas, consideradas ou não áreas de preservação permanente, que por apresentarem características de relevância paisagística ou geoambiental, significativa vegetação herbácea, arbustiva ou arbórea, devam ser destinadas à preservação ambiental e eventualmente ao lazer da população, com o objetivo de propiciar o equilíbrio e a proteção</w:t>
      </w:r>
      <w:r w:rsidRPr="000606C9">
        <w:rPr>
          <w:rFonts w:cs="Arial"/>
          <w:spacing w:val="-12"/>
        </w:rPr>
        <w:t xml:space="preserve"> </w:t>
      </w:r>
      <w:r w:rsidRPr="000606C9">
        <w:rPr>
          <w:rFonts w:cs="Arial"/>
        </w:rPr>
        <w:t>ambiental.</w:t>
      </w:r>
    </w:p>
    <w:p w14:paraId="05734C31" w14:textId="77777777" w:rsidR="00B24504" w:rsidRPr="00735771" w:rsidRDefault="00B24504" w:rsidP="00735771">
      <w:pPr>
        <w:widowControl w:val="0"/>
        <w:spacing w:after="60" w:line="288" w:lineRule="auto"/>
        <w:ind w:right="102"/>
        <w:jc w:val="center"/>
        <w:rPr>
          <w:rFonts w:cs="Arial"/>
          <w:b/>
          <w:bCs/>
          <w:noProof/>
        </w:rPr>
      </w:pPr>
    </w:p>
    <w:sectPr w:rsidR="00B24504" w:rsidRPr="00735771" w:rsidSect="00927205">
      <w:headerReference w:type="even" r:id="rId11"/>
      <w:headerReference w:type="default" r:id="rId12"/>
      <w:footerReference w:type="even" r:id="rId13"/>
      <w:footerReference w:type="default" r:id="rId14"/>
      <w:pgSz w:w="11906" w:h="16838"/>
      <w:pgMar w:top="1417" w:right="1133"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mauricio maas" w:date="2017-07-12T18:47:00Z" w:initials="mm">
    <w:p w14:paraId="7186D543" w14:textId="0176F582" w:rsidR="00744503" w:rsidRDefault="00744503">
      <w:pPr>
        <w:pStyle w:val="Textodecomentrio"/>
      </w:pPr>
      <w:r>
        <w:t xml:space="preserve">PMTB: </w:t>
      </w:r>
      <w:r>
        <w:rPr>
          <w:rStyle w:val="Refdecomentrio"/>
        </w:rPr>
        <w:annotationRef/>
      </w:r>
      <w:r>
        <w:t>Substitui o texto atual:</w:t>
      </w:r>
    </w:p>
    <w:p w14:paraId="64CF233C" w14:textId="77777777" w:rsidR="00744503" w:rsidRPr="000E5FC2" w:rsidRDefault="00744503" w:rsidP="00801AFD">
      <w:pPr>
        <w:widowControl w:val="0"/>
        <w:spacing w:after="120" w:line="288" w:lineRule="auto"/>
        <w:ind w:right="129"/>
        <w:jc w:val="both"/>
        <w:rPr>
          <w:rFonts w:eastAsia="Times New Roman" w:cs="Arial"/>
          <w:noProof/>
        </w:rPr>
      </w:pPr>
      <w:r>
        <w:t>“</w:t>
      </w:r>
      <w:r w:rsidRPr="000E5FC2">
        <w:rPr>
          <w:rFonts w:eastAsia="Times New Roman" w:cs="Arial"/>
          <w:noProof/>
        </w:rPr>
        <w:t>§ 1º Do percentual de que trata este artigo serão destinados, no mínimo 8% (oito por cento) assim distribuídos:</w:t>
      </w:r>
    </w:p>
    <w:p w14:paraId="798792C1" w14:textId="77777777" w:rsidR="00744503" w:rsidRPr="000606C9" w:rsidRDefault="00744503" w:rsidP="00801AFD">
      <w:pPr>
        <w:pStyle w:val="PargrafodaLista"/>
        <w:widowControl w:val="0"/>
        <w:numPr>
          <w:ilvl w:val="0"/>
          <w:numId w:val="31"/>
        </w:numPr>
        <w:tabs>
          <w:tab w:val="left" w:pos="1362"/>
        </w:tabs>
        <w:spacing w:before="124" w:line="276" w:lineRule="auto"/>
        <w:ind w:right="129"/>
        <w:jc w:val="both"/>
        <w:rPr>
          <w:rFonts w:cs="Arial"/>
        </w:rPr>
      </w:pPr>
      <w:proofErr w:type="gramStart"/>
      <w:r w:rsidRPr="000606C9">
        <w:rPr>
          <w:rFonts w:cs="Arial"/>
        </w:rPr>
        <w:t>de</w:t>
      </w:r>
      <w:proofErr w:type="gramEnd"/>
      <w:r w:rsidRPr="000606C9">
        <w:rPr>
          <w:rFonts w:cs="Arial"/>
        </w:rPr>
        <w:t xml:space="preserve"> 3% (três por cento) a 5% (cinco por cento) para espaços livres de uso público;</w:t>
      </w:r>
    </w:p>
    <w:p w14:paraId="6115EDC6" w14:textId="53A965F7" w:rsidR="00744503" w:rsidRDefault="00744503" w:rsidP="00801AFD">
      <w:pPr>
        <w:pStyle w:val="PargrafodaLista"/>
        <w:widowControl w:val="0"/>
        <w:numPr>
          <w:ilvl w:val="0"/>
          <w:numId w:val="31"/>
        </w:numPr>
        <w:tabs>
          <w:tab w:val="left" w:pos="1362"/>
        </w:tabs>
        <w:spacing w:before="124" w:line="276" w:lineRule="auto"/>
        <w:ind w:right="129"/>
        <w:jc w:val="both"/>
        <w:rPr>
          <w:rFonts w:cs="Arial"/>
        </w:rPr>
      </w:pPr>
      <w:proofErr w:type="gramStart"/>
      <w:r w:rsidRPr="000606C9">
        <w:rPr>
          <w:rFonts w:cs="Arial"/>
        </w:rPr>
        <w:t>de</w:t>
      </w:r>
      <w:proofErr w:type="gramEnd"/>
      <w:r>
        <w:rPr>
          <w:rFonts w:cs="Arial"/>
        </w:rPr>
        <w:t xml:space="preserve"> </w:t>
      </w:r>
      <w:r w:rsidRPr="000606C9">
        <w:rPr>
          <w:rFonts w:cs="Arial"/>
        </w:rPr>
        <w:t>3%  (três  por  cento)  a  5%  (cinco  por  cento)  para  implantação  de equipamentos comunitários ou de uso institucional.</w:t>
      </w:r>
      <w:r>
        <w:rPr>
          <w:rFonts w:cs="Arial"/>
        </w:rPr>
        <w:t>”</w:t>
      </w:r>
    </w:p>
    <w:p w14:paraId="24B98608" w14:textId="4BB5364C" w:rsidR="00744503" w:rsidRDefault="00744503" w:rsidP="00801AFD">
      <w:pPr>
        <w:pStyle w:val="PargrafodaLista"/>
        <w:widowControl w:val="0"/>
        <w:tabs>
          <w:tab w:val="left" w:pos="1362"/>
        </w:tabs>
        <w:spacing w:before="124" w:line="276" w:lineRule="auto"/>
        <w:ind w:left="0" w:right="129"/>
        <w:jc w:val="both"/>
        <w:rPr>
          <w:rFonts w:cs="Arial"/>
        </w:rPr>
      </w:pPr>
    </w:p>
    <w:p w14:paraId="01F0D2B0" w14:textId="14AA23A7" w:rsidR="00744503" w:rsidRDefault="00744503" w:rsidP="00801AFD">
      <w:pPr>
        <w:pStyle w:val="PargrafodaLista"/>
        <w:widowControl w:val="0"/>
        <w:tabs>
          <w:tab w:val="left" w:pos="1362"/>
        </w:tabs>
        <w:spacing w:before="124" w:line="276" w:lineRule="auto"/>
        <w:ind w:left="0" w:right="129"/>
        <w:jc w:val="both"/>
        <w:rPr>
          <w:rFonts w:cs="Arial"/>
        </w:rPr>
      </w:pPr>
      <w:r>
        <w:rPr>
          <w:rFonts w:cs="Arial"/>
        </w:rPr>
        <w:t xml:space="preserve">A forma sugerida dispensa critérios subjetivos por parte do analista. </w:t>
      </w:r>
    </w:p>
    <w:p w14:paraId="5E2669A6" w14:textId="3B0C2089" w:rsidR="00744503" w:rsidRPr="000606C9" w:rsidRDefault="00744503" w:rsidP="00801AFD">
      <w:pPr>
        <w:pStyle w:val="PargrafodaLista"/>
        <w:widowControl w:val="0"/>
        <w:tabs>
          <w:tab w:val="left" w:pos="1362"/>
        </w:tabs>
        <w:spacing w:before="124" w:line="276" w:lineRule="auto"/>
        <w:ind w:left="0" w:right="129"/>
        <w:jc w:val="both"/>
        <w:rPr>
          <w:rFonts w:cs="Arial"/>
        </w:rPr>
      </w:pPr>
      <w:r>
        <w:rPr>
          <w:rFonts w:cs="Arial"/>
        </w:rPr>
        <w:t>Preferem a nova proposta ou como está na lei vigente?</w:t>
      </w:r>
    </w:p>
    <w:p w14:paraId="37D69548" w14:textId="17EFC7C2" w:rsidR="00744503" w:rsidRDefault="00744503">
      <w:pPr>
        <w:pStyle w:val="Textodecomentrio"/>
      </w:pPr>
    </w:p>
  </w:comment>
  <w:comment w:id="8" w:author="mauricio maas" w:date="2017-07-13T09:47:00Z" w:initials="mm">
    <w:p w14:paraId="57B2E3A2" w14:textId="09D29470" w:rsidR="00744503" w:rsidRDefault="00744503">
      <w:pPr>
        <w:pStyle w:val="Textodecomentrio"/>
      </w:pPr>
      <w:r>
        <w:rPr>
          <w:rStyle w:val="Refdecomentrio"/>
        </w:rPr>
        <w:annotationRef/>
      </w:r>
      <w:r>
        <w:t>PMTB: manter?</w:t>
      </w:r>
    </w:p>
  </w:comment>
  <w:comment w:id="9" w:author="mauricio maas" w:date="2017-07-12T18:29:00Z" w:initials="mm">
    <w:p w14:paraId="72B50A40" w14:textId="7B47D6C6" w:rsidR="00744503" w:rsidRDefault="00744503" w:rsidP="00801AFD">
      <w:pPr>
        <w:pStyle w:val="Textodecomentrio"/>
      </w:pPr>
      <w:r>
        <w:rPr>
          <w:rStyle w:val="Refdecomentrio"/>
        </w:rPr>
        <w:annotationRef/>
      </w:r>
      <w:proofErr w:type="spellStart"/>
      <w:r>
        <w:t>Pmtb</w:t>
      </w:r>
      <w:proofErr w:type="spellEnd"/>
      <w:r>
        <w:t>: Original inclui áreas verdes. Propomos deixar só as institucionais</w:t>
      </w:r>
    </w:p>
  </w:comment>
  <w:comment w:id="10" w:author="mauricio maas" w:date="2017-07-12T18:43:00Z" w:initials="mm">
    <w:p w14:paraId="281C195E" w14:textId="4795AAB3" w:rsidR="00744503" w:rsidRDefault="00744503">
      <w:pPr>
        <w:pStyle w:val="Textodecomentrio"/>
      </w:pPr>
      <w:r>
        <w:rPr>
          <w:rStyle w:val="Refdecomentrio"/>
        </w:rPr>
        <w:annotationRef/>
      </w:r>
      <w:r>
        <w:t>PMTB: Proposta nova, ver se é pertinente para TB.</w:t>
      </w:r>
    </w:p>
    <w:p w14:paraId="53C26C3E" w14:textId="64BF70D8" w:rsidR="00744503" w:rsidRDefault="00744503">
      <w:pPr>
        <w:pStyle w:val="Textodecomentrio"/>
      </w:pPr>
    </w:p>
    <w:p w14:paraId="1F590502" w14:textId="2CB80CC9" w:rsidR="00744503" w:rsidRDefault="00744503">
      <w:pPr>
        <w:pStyle w:val="Textodecomentrio"/>
      </w:pPr>
      <w:r>
        <w:t>Existe também a possibilidade de doação de áreas em locais diversos ou contrapartida financeira  para qualquer tamanho de loteamento. Isso pode ser interessante para a melhor distribuição de equipamentos urbanos.</w:t>
      </w:r>
    </w:p>
  </w:comment>
  <w:comment w:id="11" w:author="mauricio maas" w:date="2017-07-12T18:44:00Z" w:initials="mm">
    <w:p w14:paraId="426C11E4" w14:textId="2D53B33F" w:rsidR="00744503" w:rsidRDefault="00744503">
      <w:pPr>
        <w:pStyle w:val="Textodecomentrio"/>
      </w:pPr>
      <w:r>
        <w:rPr>
          <w:rStyle w:val="Refdecomentrio"/>
        </w:rPr>
        <w:annotationRef/>
      </w:r>
      <w:r>
        <w:t>Compatibilizar com residências em série</w:t>
      </w:r>
    </w:p>
  </w:comment>
  <w:comment w:id="12" w:author="mauricio maas" w:date="2017-07-20T08:37:00Z" w:initials="mm">
    <w:p w14:paraId="3A5AC254" w14:textId="4AB973A0" w:rsidR="00744503" w:rsidRDefault="00744503">
      <w:pPr>
        <w:pStyle w:val="Textodecomentrio"/>
      </w:pPr>
      <w:r>
        <w:rPr>
          <w:rStyle w:val="Refdecomentrio"/>
        </w:rPr>
        <w:annotationRef/>
      </w:r>
      <w:r>
        <w:t>PMTB: propomos retirar. Cálculo complexo.</w:t>
      </w:r>
    </w:p>
  </w:comment>
  <w:comment w:id="16" w:author="mauricio maas" w:date="2017-07-20T08:40:00Z" w:initials="mm">
    <w:p w14:paraId="2BCF522A" w14:textId="038850D0" w:rsidR="00744503" w:rsidRDefault="00744503">
      <w:pPr>
        <w:pStyle w:val="Textodecomentrio"/>
      </w:pPr>
      <w:r>
        <w:rPr>
          <w:rStyle w:val="Refdecomentrio"/>
        </w:rPr>
        <w:annotationRef/>
      </w:r>
      <w:r>
        <w:t xml:space="preserve">PMTB: no nosso entendimento, a abertura da via que dá acesso ao loteamento deve ficar a encargo do </w:t>
      </w:r>
      <w:proofErr w:type="spellStart"/>
      <w:r>
        <w:t>parcelador</w:t>
      </w:r>
      <w:proofErr w:type="spellEnd"/>
      <w:r>
        <w:t>. Isso também evita que se faça parcelamentos destacados da malha urbana atual.</w:t>
      </w:r>
    </w:p>
  </w:comment>
  <w:comment w:id="17" w:author="mauricio maas" w:date="2017-07-18T09:45:00Z" w:initials="mm">
    <w:p w14:paraId="732944EA" w14:textId="02FF4570" w:rsidR="00744503" w:rsidRDefault="00744503">
      <w:pPr>
        <w:pStyle w:val="Textodecomentrio"/>
      </w:pPr>
      <w:r>
        <w:rPr>
          <w:rStyle w:val="Refdecomentrio"/>
        </w:rPr>
        <w:annotationRef/>
      </w:r>
      <w:r>
        <w:t>PMTB: Reduzimos para de 600 para 400 (uma coletora a cada 800 metros (compatibiliza com a distancia mínima para o transporte coletivo</w:t>
      </w:r>
    </w:p>
  </w:comment>
  <w:comment w:id="20" w:author="mauricio maas" w:date="2017-07-13T16:31:00Z" w:initials="mm">
    <w:p w14:paraId="41A6C35F" w14:textId="2C026885" w:rsidR="00744503" w:rsidRDefault="00744503">
      <w:pPr>
        <w:pStyle w:val="Textodecomentrio"/>
      </w:pPr>
      <w:r>
        <w:rPr>
          <w:rStyle w:val="Refdecomentrio"/>
        </w:rPr>
        <w:annotationRef/>
      </w:r>
      <w:r>
        <w:t>PMTB: proposta de inclusão</w:t>
      </w:r>
    </w:p>
  </w:comment>
  <w:comment w:id="21" w:author="mauricio maas" w:date="2017-07-19T10:03:00Z" w:initials="mm">
    <w:p w14:paraId="31819C70" w14:textId="2C9C21A9" w:rsidR="00744503" w:rsidRDefault="00744503">
      <w:pPr>
        <w:pStyle w:val="Textodecomentrio"/>
      </w:pPr>
      <w:r>
        <w:rPr>
          <w:rStyle w:val="Refdecomentrio"/>
        </w:rPr>
        <w:annotationRef/>
      </w:r>
      <w:r>
        <w:t>PMTB: Passeios passa a ser obrigatório para todos os loteamentos. Concordam?</w:t>
      </w:r>
    </w:p>
  </w:comment>
  <w:comment w:id="22" w:author="mauricio maas" w:date="2017-07-13T16:39:00Z" w:initials="mm">
    <w:p w14:paraId="1870BFF2" w14:textId="2EF6018E" w:rsidR="00744503" w:rsidRDefault="00744503">
      <w:pPr>
        <w:pStyle w:val="Textodecomentrio"/>
      </w:pPr>
      <w:r>
        <w:rPr>
          <w:rStyle w:val="Refdecomentrio"/>
        </w:rPr>
        <w:annotationRef/>
      </w:r>
      <w:r>
        <w:t>PMTB: manter isso? A prefeitura se responsabilizará?</w:t>
      </w:r>
    </w:p>
  </w:comment>
  <w:comment w:id="23" w:author="mauricio maas" w:date="2017-07-18T15:10:00Z" w:initials="mm">
    <w:p w14:paraId="1238FAD1" w14:textId="258C94F8" w:rsidR="00744503" w:rsidRDefault="00744503">
      <w:pPr>
        <w:pStyle w:val="Textodecomentrio"/>
      </w:pPr>
      <w:r>
        <w:rPr>
          <w:rStyle w:val="Refdecomentrio"/>
        </w:rPr>
        <w:annotationRef/>
      </w:r>
      <w:r>
        <w:t>PMTB: propomos retirar: no caso de RF não faz sentido, já que a área já está ocupada. No caso de produção de moradia isso pode trazer complicações e ônus para o poder público – caso haja necessidade de ocupar empreendimentos de HIS sem a completude das obras já existe previsão legal para isso; manter esse artigo pode gerar interpretações errôneas.</w:t>
      </w:r>
    </w:p>
  </w:comment>
  <w:comment w:id="28" w:author="mauricio maas" w:date="2017-07-19T18:13:00Z" w:initials="mm">
    <w:p w14:paraId="5F38282B" w14:textId="3092CB63" w:rsidR="00744503" w:rsidRDefault="00744503">
      <w:pPr>
        <w:pStyle w:val="Textodecomentrio"/>
      </w:pPr>
      <w:r>
        <w:rPr>
          <w:rStyle w:val="Refdecomentrio"/>
        </w:rPr>
        <w:annotationRef/>
      </w:r>
      <w:r>
        <w:t>PMTB: de acordo com a proposta apresentada na estratégia 5, item 2.5.4 do produto 7.1.</w:t>
      </w:r>
    </w:p>
  </w:comment>
  <w:comment w:id="30" w:author="mauricio maas" w:date="2017-07-17T10:38:00Z" w:initials="mm">
    <w:p w14:paraId="40FC62ED" w14:textId="0B31C37A" w:rsidR="00744503" w:rsidRDefault="00744503">
      <w:pPr>
        <w:pStyle w:val="Textodecomentrio"/>
      </w:pPr>
      <w:r>
        <w:t xml:space="preserve">PMTB: </w:t>
      </w:r>
      <w:r>
        <w:rPr>
          <w:rStyle w:val="Refdecomentrio"/>
        </w:rPr>
        <w:annotationRef/>
      </w:r>
      <w:r>
        <w:t>Propomos retirar. Se enquadram como loteamentos ou condomínios</w:t>
      </w:r>
    </w:p>
  </w:comment>
  <w:comment w:id="34" w:author="mauricio maas" w:date="2017-07-20T08:55:00Z" w:initials="mm">
    <w:p w14:paraId="66E39F82" w14:textId="44BC6B27" w:rsidR="00744503" w:rsidRDefault="00744503">
      <w:pPr>
        <w:pStyle w:val="Textodecomentrio"/>
      </w:pPr>
      <w:r>
        <w:rPr>
          <w:rStyle w:val="Refdecomentrio"/>
        </w:rPr>
        <w:annotationRef/>
      </w:r>
      <w:r>
        <w:t>PMTB: usualmente se coloca um limite máximo para residências em série. Propomos 10 unidades. Concordam?</w:t>
      </w:r>
    </w:p>
  </w:comment>
  <w:comment w:id="40" w:author="mauricio maas" w:date="2017-07-18T09:41:00Z" w:initials="mm">
    <w:p w14:paraId="5C261D53" w14:textId="42DDA55E" w:rsidR="00744503" w:rsidRDefault="00744503">
      <w:pPr>
        <w:pStyle w:val="Textodecomentrio"/>
      </w:pPr>
      <w:r>
        <w:rPr>
          <w:rStyle w:val="Refdecomentrio"/>
        </w:rPr>
        <w:annotationRef/>
      </w:r>
      <w:r>
        <w:t>PMTB: sugerimos retirar</w:t>
      </w:r>
    </w:p>
  </w:comment>
  <w:comment w:id="45" w:author="mauricio maas" w:date="2017-07-18T11:05:00Z" w:initials="mm">
    <w:p w14:paraId="5459DFF8" w14:textId="66AAEACC" w:rsidR="00744503" w:rsidRDefault="00744503">
      <w:pPr>
        <w:pStyle w:val="Textodecomentrio"/>
      </w:pPr>
      <w:r>
        <w:rPr>
          <w:rStyle w:val="Refdecomentrio"/>
        </w:rPr>
        <w:annotationRef/>
      </w:r>
      <w:r>
        <w:t>PMTB: é pertinente?</w:t>
      </w:r>
    </w:p>
  </w:comment>
  <w:comment w:id="46" w:author="mauricio maas" w:date="2017-07-19T18:29:00Z" w:initials="mm">
    <w:p w14:paraId="56237122" w14:textId="3C986A12" w:rsidR="00744503" w:rsidRDefault="00744503">
      <w:pPr>
        <w:pStyle w:val="Textodecomentrio"/>
      </w:pPr>
      <w:r>
        <w:rPr>
          <w:rStyle w:val="Refdecomentrio"/>
        </w:rPr>
        <w:annotationRef/>
      </w:r>
      <w:r>
        <w:t>PMTB: inserido, avaliar se é pertinente.</w:t>
      </w:r>
    </w:p>
  </w:comment>
  <w:comment w:id="48" w:author="mauricio maas" w:date="2017-07-20T09:09:00Z" w:initials="mm">
    <w:p w14:paraId="13A6D38C" w14:textId="15038922" w:rsidR="00744503" w:rsidRDefault="00744503">
      <w:pPr>
        <w:pStyle w:val="Textodecomentrio"/>
      </w:pPr>
      <w:r>
        <w:rPr>
          <w:rStyle w:val="Refdecomentrio"/>
        </w:rPr>
        <w:annotationRef/>
      </w:r>
      <w:r>
        <w:t>PMTB: Propomos a retirada, substituindo pelo texto do inciso anterior.</w:t>
      </w:r>
    </w:p>
    <w:p w14:paraId="77692E85" w14:textId="3F748AE0" w:rsidR="00744503" w:rsidRDefault="00744503">
      <w:pPr>
        <w:pStyle w:val="Textodecomentrio"/>
      </w:pPr>
      <w:r>
        <w:t xml:space="preserve">No caso de água e esgoto, o </w:t>
      </w:r>
      <w:proofErr w:type="spellStart"/>
      <w:r>
        <w:t>parcelador</w:t>
      </w:r>
      <w:proofErr w:type="spellEnd"/>
      <w:r>
        <w:t xml:space="preserve"> deverá apresentar a anuência da Sanepar.</w:t>
      </w:r>
    </w:p>
    <w:p w14:paraId="75008B1D" w14:textId="282F3AF6" w:rsidR="00744503" w:rsidRDefault="00744503">
      <w:pPr>
        <w:pStyle w:val="Textodecomentrio"/>
      </w:pPr>
      <w:r>
        <w:t xml:space="preserve">No caso de acesso ao parcelamento, deverá ficar a cargo do </w:t>
      </w:r>
      <w:proofErr w:type="spellStart"/>
      <w:r>
        <w:t>parcelador</w:t>
      </w:r>
      <w:proofErr w:type="spellEnd"/>
      <w:r>
        <w:t>.</w:t>
      </w:r>
    </w:p>
  </w:comment>
  <w:comment w:id="53" w:author="mauricio maas" w:date="2017-07-18T11:30:00Z" w:initials="mm">
    <w:p w14:paraId="56472A54" w14:textId="6A384CFD" w:rsidR="00744503" w:rsidRDefault="00744503">
      <w:pPr>
        <w:pStyle w:val="Textodecomentrio"/>
      </w:pPr>
      <w:r>
        <w:rPr>
          <w:rStyle w:val="Refdecomentrio"/>
        </w:rPr>
        <w:annotationRef/>
      </w:r>
      <w:r>
        <w:t>PMTB: é suficiente?</w:t>
      </w:r>
    </w:p>
  </w:comment>
  <w:comment w:id="54" w:author="mauricio maas" w:date="2017-07-18T11:29:00Z" w:initials="mm">
    <w:p w14:paraId="0461FBAA" w14:textId="0FAC0BA3" w:rsidR="00744503" w:rsidRDefault="00744503">
      <w:pPr>
        <w:pStyle w:val="Textodecomentrio"/>
      </w:pPr>
      <w:r>
        <w:rPr>
          <w:rStyle w:val="Refdecomentrio"/>
        </w:rPr>
        <w:annotationRef/>
      </w:r>
      <w:r>
        <w:t>PMTB: normalmente é um ano, ampliamos o prazo (era de 6 meses)</w:t>
      </w:r>
    </w:p>
  </w:comment>
  <w:comment w:id="55" w:author="mauricio maas" w:date="2017-07-20T08:27:00Z" w:initials="mm">
    <w:p w14:paraId="72162B38" w14:textId="2CDE614E" w:rsidR="00744503" w:rsidRDefault="00744503">
      <w:pPr>
        <w:pStyle w:val="Textodecomentrio"/>
      </w:pPr>
      <w:r>
        <w:rPr>
          <w:rStyle w:val="Refdecomentrio"/>
        </w:rPr>
        <w:annotationRef/>
      </w:r>
      <w:r>
        <w:t>PMTB: inserido. Importante para TB tendo em vista o relevo mais acidentado. Concordam?</w:t>
      </w:r>
    </w:p>
  </w:comment>
  <w:comment w:id="61" w:author="mauricio maas" w:date="2017-07-20T11:25:00Z" w:initials="mm">
    <w:p w14:paraId="26599C7A" w14:textId="0890879B" w:rsidR="00744503" w:rsidRDefault="00744503">
      <w:pPr>
        <w:pStyle w:val="Textodecomentrio"/>
      </w:pPr>
      <w:r>
        <w:rPr>
          <w:rStyle w:val="Refdecomentrio"/>
        </w:rPr>
        <w:annotationRef/>
      </w:r>
      <w:r>
        <w:t>PMTB: será exigida garantia para condomínios também?</w:t>
      </w:r>
    </w:p>
  </w:comment>
  <w:comment w:id="62" w:author="mauricio maas" w:date="2017-07-19T09:41:00Z" w:initials="mm">
    <w:p w14:paraId="32EC03B0" w14:textId="3059084B" w:rsidR="00744503" w:rsidRDefault="00744503">
      <w:pPr>
        <w:pStyle w:val="Textodecomentrio"/>
      </w:pPr>
      <w:r>
        <w:rPr>
          <w:rStyle w:val="Refdecomentrio"/>
        </w:rPr>
        <w:annotationRef/>
      </w:r>
      <w:r>
        <w:t>PMTB: imóveis ou carta fiança? Foi incluída a palavra “ou”</w:t>
      </w:r>
    </w:p>
  </w:comment>
  <w:comment w:id="63" w:author="mauricio maas" w:date="2017-07-19T09:43:00Z" w:initials="mm">
    <w:p w14:paraId="1C99E456" w14:textId="0B56529D" w:rsidR="00744503" w:rsidRDefault="00744503">
      <w:pPr>
        <w:pStyle w:val="Textodecomentrio"/>
      </w:pPr>
      <w:r>
        <w:rPr>
          <w:rStyle w:val="Refdecomentrio"/>
        </w:rPr>
        <w:annotationRef/>
      </w:r>
      <w:r>
        <w:t>PMTB: Manter assim?</w:t>
      </w:r>
    </w:p>
  </w:comment>
  <w:comment w:id="65" w:author="mauricio maas" w:date="2017-07-19T09:50:00Z" w:initials="mm">
    <w:p w14:paraId="0FDAE06B" w14:textId="4B32962F" w:rsidR="00744503" w:rsidRDefault="00744503">
      <w:pPr>
        <w:pStyle w:val="Textodecomentrio"/>
      </w:pPr>
      <w:r>
        <w:rPr>
          <w:rStyle w:val="Refdecomentrio"/>
        </w:rPr>
        <w:annotationRef/>
      </w:r>
      <w:r>
        <w:t>PMTB: Será permitido?</w:t>
      </w:r>
    </w:p>
  </w:comment>
  <w:comment w:id="66" w:author="mauricio maas" w:date="2017-07-19T09:50:00Z" w:initials="mm">
    <w:p w14:paraId="6EB87232" w14:textId="0D8C9606" w:rsidR="00744503" w:rsidRDefault="00744503">
      <w:pPr>
        <w:pStyle w:val="Textodecomentrio"/>
      </w:pPr>
      <w:r>
        <w:rPr>
          <w:rStyle w:val="Refdecomentrio"/>
        </w:rPr>
        <w:annotationRef/>
      </w:r>
      <w:r>
        <w:t xml:space="preserve">PMTB: modificado </w:t>
      </w:r>
      <w:r>
        <w:sym w:font="Wingdings" w:char="F0E0"/>
      </w:r>
      <w:r>
        <w:t xml:space="preserve"> pavimentação dos passeios passa a ser obrigatória</w:t>
      </w:r>
    </w:p>
  </w:comment>
  <w:comment w:id="68" w:author="mauricio maas" w:date="2017-07-19T10:33:00Z" w:initials="mm">
    <w:p w14:paraId="1D00C375" w14:textId="77777777" w:rsidR="00744503" w:rsidRDefault="00744503" w:rsidP="00185E3B">
      <w:pPr>
        <w:pStyle w:val="Textodecomentrio"/>
      </w:pPr>
      <w:r>
        <w:rPr>
          <w:rStyle w:val="Refdecomentrio"/>
        </w:rPr>
        <w:annotationRef/>
      </w:r>
      <w:r>
        <w:t>PMTB: Manter?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D69548" w15:done="0"/>
  <w15:commentEx w15:paraId="57B2E3A2" w15:done="0"/>
  <w15:commentEx w15:paraId="72B50A40" w15:done="0"/>
  <w15:commentEx w15:paraId="1F590502" w15:done="0"/>
  <w15:commentEx w15:paraId="426C11E4" w15:done="0"/>
  <w15:commentEx w15:paraId="3A5AC254" w15:done="0"/>
  <w15:commentEx w15:paraId="2BCF522A" w15:done="0"/>
  <w15:commentEx w15:paraId="732944EA" w15:done="0"/>
  <w15:commentEx w15:paraId="41A6C35F" w15:done="0"/>
  <w15:commentEx w15:paraId="31819C70" w15:done="0"/>
  <w15:commentEx w15:paraId="1870BFF2" w15:done="0"/>
  <w15:commentEx w15:paraId="1238FAD1" w15:done="0"/>
  <w15:commentEx w15:paraId="5F38282B" w15:done="0"/>
  <w15:commentEx w15:paraId="40FC62ED" w15:done="0"/>
  <w15:commentEx w15:paraId="66E39F82" w15:done="0"/>
  <w15:commentEx w15:paraId="5C261D53" w15:done="0"/>
  <w15:commentEx w15:paraId="5459DFF8" w15:done="0"/>
  <w15:commentEx w15:paraId="56237122" w15:done="0"/>
  <w15:commentEx w15:paraId="75008B1D" w15:done="0"/>
  <w15:commentEx w15:paraId="56472A54" w15:done="0"/>
  <w15:commentEx w15:paraId="0461FBAA" w15:done="0"/>
  <w15:commentEx w15:paraId="72162B38" w15:done="0"/>
  <w15:commentEx w15:paraId="26599C7A" w15:done="0"/>
  <w15:commentEx w15:paraId="32EC03B0" w15:done="0"/>
  <w15:commentEx w15:paraId="1C99E456" w15:done="0"/>
  <w15:commentEx w15:paraId="0FDAE06B" w15:done="0"/>
  <w15:commentEx w15:paraId="6EB87232" w15:done="0"/>
  <w15:commentEx w15:paraId="1D00C3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69548" w16cid:durableId="1D10ED39"/>
  <w16cid:commentId w16cid:paraId="57B2E3A2" w16cid:durableId="1D11C048"/>
  <w16cid:commentId w16cid:paraId="72B50A40" w16cid:durableId="1D10EDD3"/>
  <w16cid:commentId w16cid:paraId="1F590502" w16cid:durableId="1D10EC6C"/>
  <w16cid:commentId w16cid:paraId="426C11E4" w16cid:durableId="1D10EC85"/>
  <w16cid:commentId w16cid:paraId="3A5AC254" w16cid:durableId="1D1AEA67"/>
  <w16cid:commentId w16cid:paraId="2BCF522A" w16cid:durableId="1D1AEB04"/>
  <w16cid:commentId w16cid:paraId="732944EA" w16cid:durableId="1D18571C"/>
  <w16cid:commentId w16cid:paraId="41A6C35F" w16cid:durableId="1D121EF8"/>
  <w16cid:commentId w16cid:paraId="31819C70" w16cid:durableId="1D19ACEE"/>
  <w16cid:commentId w16cid:paraId="1870BFF2" w16cid:durableId="1D1220C8"/>
  <w16cid:commentId w16cid:paraId="1238FAD1" w16cid:durableId="1D18A377"/>
  <w16cid:commentId w16cid:paraId="5F38282B" w16cid:durableId="1D1A1FE1"/>
  <w16cid:commentId w16cid:paraId="40FC62ED" w16cid:durableId="1D17122B"/>
  <w16cid:commentId w16cid:paraId="66E39F82" w16cid:durableId="1D1AEE9A"/>
  <w16cid:commentId w16cid:paraId="5C261D53" w16cid:durableId="1D18564D"/>
  <w16cid:commentId w16cid:paraId="5459DFF8" w16cid:durableId="1D1869F0"/>
  <w16cid:commentId w16cid:paraId="56237122" w16cid:durableId="1D1A2385"/>
  <w16cid:commentId w16cid:paraId="75008B1D" w16cid:durableId="1D1AF1E6"/>
  <w16cid:commentId w16cid:paraId="56472A54" w16cid:durableId="1D186FC3"/>
  <w16cid:commentId w16cid:paraId="0461FBAA" w16cid:durableId="1D186FA0"/>
  <w16cid:commentId w16cid:paraId="72162B38" w16cid:durableId="1D1AE7E9"/>
  <w16cid:commentId w16cid:paraId="26599C7A" w16cid:durableId="1D1B1197"/>
  <w16cid:commentId w16cid:paraId="32EC03B0" w16cid:durableId="1D19A7CF"/>
  <w16cid:commentId w16cid:paraId="1C99E456" w16cid:durableId="1D19A836"/>
  <w16cid:commentId w16cid:paraId="0FDAE06B" w16cid:durableId="1D19A9E9"/>
  <w16cid:commentId w16cid:paraId="6EB87232" w16cid:durableId="1D19A9F8"/>
  <w16cid:commentId w16cid:paraId="1D00C375" w16cid:durableId="1D19B4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C33FD" w14:textId="77777777" w:rsidR="006C518C" w:rsidRDefault="006C518C" w:rsidP="009D69EA">
      <w:pPr>
        <w:spacing w:after="0" w:line="240" w:lineRule="auto"/>
      </w:pPr>
      <w:r>
        <w:separator/>
      </w:r>
    </w:p>
  </w:endnote>
  <w:endnote w:type="continuationSeparator" w:id="0">
    <w:p w14:paraId="6B0882BB" w14:textId="77777777" w:rsidR="006C518C" w:rsidRDefault="006C518C" w:rsidP="009D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egrito">
    <w:panose1 w:val="020B0704020202020204"/>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viar Dreams">
    <w:altName w:val="Arial"/>
    <w:charset w:val="00"/>
    <w:family w:val="swiss"/>
    <w:pitch w:val="variable"/>
    <w:sig w:usb0="A00002AF" w:usb1="50000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B84E" w14:textId="77777777" w:rsidR="00744503" w:rsidRDefault="00744503">
    <w:pPr>
      <w:pStyle w:val="Rodap"/>
    </w:pPr>
    <w:r>
      <w:rPr>
        <w:noProof/>
        <w:lang w:eastAsia="pt-BR"/>
      </w:rPr>
      <mc:AlternateContent>
        <mc:Choice Requires="wps">
          <w:drawing>
            <wp:anchor distT="0" distB="0" distL="114300" distR="114300" simplePos="0" relativeHeight="251765760" behindDoc="0" locked="0" layoutInCell="1" allowOverlap="1" wp14:anchorId="4B38858A" wp14:editId="5267ECFA">
              <wp:simplePos x="0" y="0"/>
              <wp:positionH relativeFrom="column">
                <wp:posOffset>0</wp:posOffset>
              </wp:positionH>
              <wp:positionV relativeFrom="paragraph">
                <wp:posOffset>-298895</wp:posOffset>
              </wp:positionV>
              <wp:extent cx="5786755" cy="8890"/>
              <wp:effectExtent l="0" t="0" r="23495" b="29210"/>
              <wp:wrapNone/>
              <wp:docPr id="40" name="Conector reto 40"/>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A55781" id="Conector reto 4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55pt" to="455.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" strokecolor="#a5a5a5 [2092]" strokeweight="1.5pt">
              <v:stroke joinstyle="miter"/>
            </v:line>
          </w:pict>
        </mc:Fallback>
      </mc:AlternateContent>
    </w:r>
    <w:r>
      <w:rPr>
        <w:noProof/>
        <w:lang w:eastAsia="pt-BR"/>
      </w:rPr>
      <w:drawing>
        <wp:anchor distT="0" distB="0" distL="114300" distR="114300" simplePos="0" relativeHeight="251764736" behindDoc="0" locked="0" layoutInCell="1" allowOverlap="1" wp14:anchorId="77FB1799" wp14:editId="76C52E2F">
          <wp:simplePos x="0" y="0"/>
          <wp:positionH relativeFrom="page">
            <wp:posOffset>807720</wp:posOffset>
          </wp:positionH>
          <wp:positionV relativeFrom="paragraph">
            <wp:posOffset>-140335</wp:posOffset>
          </wp:positionV>
          <wp:extent cx="828000" cy="547200"/>
          <wp:effectExtent l="0" t="0" r="0" b="5715"/>
          <wp:wrapNone/>
          <wp:docPr id="23"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54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55014"/>
      <w:docPartObj>
        <w:docPartGallery w:val="Page Numbers (Bottom of Page)"/>
        <w:docPartUnique/>
      </w:docPartObj>
    </w:sdtPr>
    <w:sdtEndPr/>
    <w:sdtContent>
      <w:p w14:paraId="09AD8305" w14:textId="77777777" w:rsidR="00744503" w:rsidRDefault="00744503">
        <w:pPr>
          <w:pStyle w:val="Rodap"/>
        </w:pPr>
        <w:r>
          <w:rPr>
            <w:noProof/>
            <w:lang w:eastAsia="pt-BR"/>
          </w:rPr>
          <mc:AlternateContent>
            <mc:Choice Requires="wps">
              <w:drawing>
                <wp:anchor distT="0" distB="0" distL="114300" distR="114300" simplePos="0" relativeHeight="251772928" behindDoc="0" locked="0" layoutInCell="1" allowOverlap="1" wp14:anchorId="6088142E" wp14:editId="5F7B1FD8">
                  <wp:simplePos x="0" y="0"/>
                  <wp:positionH relativeFrom="column">
                    <wp:posOffset>0</wp:posOffset>
                  </wp:positionH>
                  <wp:positionV relativeFrom="paragraph">
                    <wp:posOffset>-302450</wp:posOffset>
                  </wp:positionV>
                  <wp:extent cx="5786755" cy="8890"/>
                  <wp:effectExtent l="0" t="0" r="23495" b="29210"/>
                  <wp:wrapNone/>
                  <wp:docPr id="46" name="Conector reto 46"/>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81A7A" id="Conector reto 4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8pt" to="455.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" strokecolor="#a5a5a5 [2092]" strokeweight="1.5pt">
                  <v:stroke joinstyle="miter"/>
                </v:line>
              </w:pict>
            </mc:Fallback>
          </mc:AlternateContent>
        </w:r>
        <w:r>
          <w:rPr>
            <w:noProof/>
            <w:lang w:eastAsia="pt-BR"/>
          </w:rPr>
          <w:drawing>
            <wp:anchor distT="0" distB="0" distL="114300" distR="114300" simplePos="0" relativeHeight="251771904" behindDoc="0" locked="0" layoutInCell="1" allowOverlap="1" wp14:anchorId="11819A55" wp14:editId="340A61D5">
              <wp:simplePos x="0" y="0"/>
              <wp:positionH relativeFrom="column">
                <wp:posOffset>-3175</wp:posOffset>
              </wp:positionH>
              <wp:positionV relativeFrom="paragraph">
                <wp:posOffset>-140525</wp:posOffset>
              </wp:positionV>
              <wp:extent cx="826770" cy="545465"/>
              <wp:effectExtent l="0" t="0" r="0" b="6985"/>
              <wp:wrapNone/>
              <wp:docPr id="24"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770" cy="545465"/>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68896" w14:textId="77777777" w:rsidR="006C518C" w:rsidRDefault="006C518C" w:rsidP="009D69EA">
      <w:pPr>
        <w:spacing w:after="0" w:line="240" w:lineRule="auto"/>
      </w:pPr>
      <w:r>
        <w:separator/>
      </w:r>
    </w:p>
  </w:footnote>
  <w:footnote w:type="continuationSeparator" w:id="0">
    <w:p w14:paraId="2FA5960B" w14:textId="77777777" w:rsidR="006C518C" w:rsidRDefault="006C518C" w:rsidP="009D6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5943" w14:textId="77777777" w:rsidR="00744503" w:rsidRDefault="00744503" w:rsidP="00E9253E">
    <w:pPr>
      <w:pStyle w:val="Cabealho"/>
      <w:tabs>
        <w:tab w:val="clear" w:pos="4252"/>
        <w:tab w:val="clear" w:pos="8504"/>
        <w:tab w:val="left" w:pos="5460"/>
      </w:tabs>
      <w:rPr>
        <w:noProof/>
        <w:lang w:eastAsia="pt-BR"/>
      </w:rPr>
    </w:pPr>
    <w:r>
      <w:tab/>
    </w:r>
  </w:p>
  <w:p w14:paraId="0C630E06" w14:textId="77777777" w:rsidR="00744503" w:rsidRDefault="00744503" w:rsidP="007B60D4">
    <w:pPr>
      <w:pStyle w:val="Cabealho"/>
      <w:tabs>
        <w:tab w:val="clear" w:pos="4252"/>
        <w:tab w:val="clear" w:pos="8504"/>
        <w:tab w:val="left" w:pos="3310"/>
      </w:tabs>
      <w:rPr>
        <w:noProof/>
        <w:sz w:val="24"/>
        <w:szCs w:val="24"/>
        <w:lang w:eastAsia="pt-BR"/>
      </w:rPr>
    </w:pPr>
    <w:r>
      <w:rPr>
        <w:noProof/>
        <w:sz w:val="24"/>
        <w:szCs w:val="24"/>
        <w:lang w:eastAsia="pt-BR"/>
      </w:rPr>
      <w:tab/>
    </w:r>
  </w:p>
  <w:p w14:paraId="4F1DB5E0" w14:textId="77777777" w:rsidR="00744503" w:rsidRDefault="00744503" w:rsidP="00240E5F">
    <w:pPr>
      <w:pStyle w:val="Cabealho"/>
      <w:tabs>
        <w:tab w:val="clear" w:pos="4252"/>
        <w:tab w:val="clear" w:pos="8504"/>
        <w:tab w:val="left" w:pos="6468"/>
      </w:tabs>
      <w:rPr>
        <w:noProof/>
        <w:lang w:eastAsia="pt-BR"/>
      </w:rPr>
    </w:pPr>
    <w:r>
      <w:rPr>
        <w:noProof/>
        <w:lang w:eastAsia="pt-BR"/>
      </w:rPr>
      <w:tab/>
    </w:r>
  </w:p>
  <w:p w14:paraId="41D726F8" w14:textId="77777777" w:rsidR="00744503" w:rsidRPr="00783F2D" w:rsidRDefault="00744503" w:rsidP="00240E5F">
    <w:pPr>
      <w:pStyle w:val="Cabealho"/>
      <w:tabs>
        <w:tab w:val="clear" w:pos="4252"/>
        <w:tab w:val="clear" w:pos="8504"/>
        <w:tab w:val="left" w:pos="6468"/>
      </w:tabs>
      <w:rPr>
        <w:noProof/>
        <w:u w:val="single"/>
        <w:lang w:eastAsia="pt-BR"/>
      </w:rPr>
    </w:pPr>
    <w:r>
      <w:rPr>
        <w:noProof/>
        <w:lang w:eastAsia="pt-BR"/>
      </w:rPr>
      <mc:AlternateContent>
        <mc:Choice Requires="wps">
          <w:drawing>
            <wp:anchor distT="0" distB="0" distL="114300" distR="114300" simplePos="0" relativeHeight="251762688" behindDoc="0" locked="0" layoutInCell="1" allowOverlap="1" wp14:anchorId="75FED4B4" wp14:editId="4C32EAB6">
              <wp:simplePos x="0" y="0"/>
              <wp:positionH relativeFrom="column">
                <wp:posOffset>0</wp:posOffset>
              </wp:positionH>
              <wp:positionV relativeFrom="paragraph">
                <wp:posOffset>128793</wp:posOffset>
              </wp:positionV>
              <wp:extent cx="5786755" cy="8890"/>
              <wp:effectExtent l="0" t="0" r="23495" b="29210"/>
              <wp:wrapNone/>
              <wp:docPr id="39" name="Conector reto 39"/>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323F9" id="Conector reto 3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5pt" to="455.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" strokecolor="#a5a5a5 [2092]"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2AE9" w14:textId="77777777" w:rsidR="00744503" w:rsidRDefault="00744503" w:rsidP="008D090D">
    <w:pPr>
      <w:pStyle w:val="Cabealho"/>
      <w:tabs>
        <w:tab w:val="clear" w:pos="8504"/>
        <w:tab w:val="right" w:pos="8789"/>
      </w:tabs>
      <w:rPr>
        <w:rFonts w:ascii="Century Gothic" w:hAnsi="Century Gothic"/>
        <w:noProof/>
        <w:lang w:eastAsia="pt-BR"/>
      </w:rPr>
    </w:pPr>
    <w:r>
      <w:rPr>
        <w:noProof/>
        <w:lang w:eastAsia="pt-BR"/>
      </w:rPr>
      <w:drawing>
        <wp:anchor distT="0" distB="0" distL="114300" distR="114300" simplePos="0" relativeHeight="251769856" behindDoc="0" locked="0" layoutInCell="1" allowOverlap="1" wp14:anchorId="236FC9A8" wp14:editId="1297EDD4">
          <wp:simplePos x="0" y="0"/>
          <wp:positionH relativeFrom="column">
            <wp:posOffset>5134311</wp:posOffset>
          </wp:positionH>
          <wp:positionV relativeFrom="paragraph">
            <wp:posOffset>11505</wp:posOffset>
          </wp:positionV>
          <wp:extent cx="528320" cy="598805"/>
          <wp:effectExtent l="0" t="0" r="5080" b="0"/>
          <wp:wrapNone/>
          <wp:docPr id="21"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lêmaco-Borba.pn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9176"/>
                  <a:stretch/>
                </pic:blipFill>
                <pic:spPr bwMode="auto">
                  <a:xfrm>
                    <a:off x="0" y="0"/>
                    <a:ext cx="528320" cy="598805"/>
                  </a:xfrm>
                  <a:prstGeom prst="rect">
                    <a:avLst/>
                  </a:prstGeom>
                  <a:ln>
                    <a:noFill/>
                  </a:ln>
                  <a:effectLst>
                    <a:glow>
                      <a:schemeClr val="accent1"/>
                    </a:glow>
                  </a:effectLst>
                  <a:extLst>
                    <a:ext uri="{53640926-AAD7-44D8-BBD7-CCE9431645EC}">
                      <a14:shadowObscured xmlns:a14="http://schemas.microsoft.com/office/drawing/2010/main"/>
                    </a:ext>
                  </a:extLst>
                </pic:spPr>
              </pic:pic>
            </a:graphicData>
          </a:graphic>
        </wp:anchor>
      </w:drawing>
    </w:r>
    <w:r>
      <w:rPr>
        <w:noProof/>
        <w:lang w:eastAsia="pt-BR"/>
      </w:rPr>
      <mc:AlternateContent>
        <mc:Choice Requires="wps">
          <w:drawing>
            <wp:anchor distT="45720" distB="45720" distL="114300" distR="114300" simplePos="0" relativeHeight="251767808" behindDoc="0" locked="0" layoutInCell="1" allowOverlap="1" wp14:anchorId="698B8F8B" wp14:editId="2A0EA3CF">
              <wp:simplePos x="0" y="0"/>
              <wp:positionH relativeFrom="page">
                <wp:posOffset>1904104</wp:posOffset>
              </wp:positionH>
              <wp:positionV relativeFrom="paragraph">
                <wp:posOffset>234315</wp:posOffset>
              </wp:positionV>
              <wp:extent cx="3744000" cy="1404620"/>
              <wp:effectExtent l="0" t="0" r="0" b="1905"/>
              <wp:wrapSquare wrapText="bothSides"/>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1404620"/>
                      </a:xfrm>
                      <a:prstGeom prst="rect">
                        <a:avLst/>
                      </a:prstGeom>
                      <a:noFill/>
                      <a:ln w="9525">
                        <a:noFill/>
                        <a:miter lim="800000"/>
                        <a:headEnd/>
                        <a:tailEnd/>
                      </a:ln>
                    </wps:spPr>
                    <wps:txbx>
                      <w:txbxContent>
                        <w:p w14:paraId="239BA7A5" w14:textId="77777777" w:rsidR="00744503" w:rsidRDefault="00744503"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257B1CD7" w14:textId="1EF2B1CB" w:rsidR="00744503" w:rsidRPr="00EA1F35" w:rsidRDefault="00744503"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Pr>
                              <w:rFonts w:ascii="Century Gothic" w:hAnsi="Century Gothic"/>
                              <w:b/>
                              <w:sz w:val="20"/>
                              <w:szCs w:val="20"/>
                            </w:rPr>
                            <w:t>DIRETOR MUNICIPAL | MINUTAS DE LEI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B8F8B" id="_x0000_t202" coordsize="21600,21600" o:spt="202" path="m,l,21600r21600,l21600,xe">
              <v:stroke joinstyle="miter"/>
              <v:path gradientshapeok="t" o:connecttype="rect"/>
            </v:shapetype>
            <v:shape id="Caixa de Texto 2" o:spid="_x0000_s1026" type="#_x0000_t202" style="position:absolute;margin-left:149.95pt;margin-top:18.45pt;width:294.8pt;height:110.6pt;z-index:251767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" filled="f" stroked="f">
              <v:textbox style="mso-fit-shape-to-text:t">
                <w:txbxContent>
                  <w:p w14:paraId="239BA7A5" w14:textId="77777777" w:rsidR="00744503" w:rsidRDefault="00744503"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257B1CD7" w14:textId="1EF2B1CB" w:rsidR="00744503" w:rsidRPr="00EA1F35" w:rsidRDefault="00744503"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Pr>
                        <w:rFonts w:ascii="Century Gothic" w:hAnsi="Century Gothic"/>
                        <w:b/>
                        <w:sz w:val="20"/>
                        <w:szCs w:val="20"/>
                      </w:rPr>
                      <w:t>DIRETOR MUNICIPAL | MINUTAS DE LEI</w:t>
                    </w:r>
                  </w:p>
                </w:txbxContent>
              </v:textbox>
              <w10:wrap type="square" anchorx="page"/>
            </v:shape>
          </w:pict>
        </mc:Fallback>
      </mc:AlternateContent>
    </w:r>
    <w:r w:rsidRPr="000409FF">
      <w:rPr>
        <w:rFonts w:ascii="Caviar Dreams" w:hAnsi="Caviar Dreams"/>
        <w:noProof/>
        <w:color w:val="7F7F7F" w:themeColor="text1" w:themeTint="80"/>
        <w:sz w:val="24"/>
        <w:szCs w:val="24"/>
        <w:lang w:eastAsia="pt-BR"/>
      </w:rPr>
      <w:drawing>
        <wp:inline distT="0" distB="0" distL="0" distR="0" wp14:anchorId="0EAF0DA6" wp14:editId="6CAB5DC9">
          <wp:extent cx="619747" cy="612000"/>
          <wp:effectExtent l="0" t="0" r="9525" b="0"/>
          <wp:docPr id="22" name="Imagem 45" descr="C:\Users\rafaela.amorim\Downloads\PDM 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a.amorim\Downloads\PDM SEP.png"/>
                  <pic:cNvPicPr>
                    <a:picLocks noChangeAspect="1" noChangeArrowheads="1"/>
                  </pic:cNvPicPr>
                </pic:nvPicPr>
                <pic:blipFill rotWithShape="1">
                  <a:blip r:embed="rId3">
                    <a:extLst>
                      <a:ext uri="{28A0092B-C50C-407E-A947-70E740481C1C}">
                        <a14:useLocalDpi xmlns:a14="http://schemas.microsoft.com/office/drawing/2010/main" val="0"/>
                      </a:ext>
                    </a:extLst>
                  </a:blip>
                  <a:srcRect l="6687" t="3177" r="2128" b="13170"/>
                  <a:stretch/>
                </pic:blipFill>
                <pic:spPr bwMode="auto">
                  <a:xfrm>
                    <a:off x="0" y="0"/>
                    <a:ext cx="619747" cy="61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t-BR"/>
      </w:rPr>
      <w:t xml:space="preserve">                  </w:t>
    </w:r>
    <w:r w:rsidRPr="008D090D">
      <w:rPr>
        <w:rFonts w:ascii="Century Gothic" w:hAnsi="Century Gothic"/>
        <w:noProof/>
        <w:lang w:eastAsia="pt-BR"/>
      </w:rPr>
      <w:t xml:space="preserve"> </w:t>
    </w:r>
    <w:r>
      <w:rPr>
        <w:rFonts w:ascii="Century Gothic" w:hAnsi="Century Gothic"/>
        <w:noProof/>
        <w:lang w:eastAsia="pt-BR"/>
      </w:rPr>
      <w:t xml:space="preserve">                                                                                            </w:t>
    </w:r>
  </w:p>
  <w:p w14:paraId="5D911F6F" w14:textId="77777777" w:rsidR="00744503" w:rsidRPr="00E9253E" w:rsidRDefault="00744503" w:rsidP="00427871">
    <w:pPr>
      <w:pStyle w:val="Cabealho"/>
      <w:tabs>
        <w:tab w:val="clear" w:pos="8504"/>
        <w:tab w:val="right" w:pos="8789"/>
      </w:tabs>
      <w:rPr>
        <w:rFonts w:ascii="Century Gothic" w:hAnsi="Century Gothic"/>
        <w:noProof/>
        <w:lang w:eastAsia="pt-BR"/>
      </w:rPr>
    </w:pPr>
    <w:r>
      <w:rPr>
        <w:noProof/>
        <w:lang w:eastAsia="pt-BR"/>
      </w:rPr>
      <mc:AlternateContent>
        <mc:Choice Requires="wps">
          <w:drawing>
            <wp:anchor distT="0" distB="0" distL="114300" distR="114300" simplePos="0" relativeHeight="251768832" behindDoc="0" locked="0" layoutInCell="1" allowOverlap="1" wp14:anchorId="0539E8FA" wp14:editId="19AB632A">
              <wp:simplePos x="0" y="0"/>
              <wp:positionH relativeFrom="column">
                <wp:posOffset>-22860</wp:posOffset>
              </wp:positionH>
              <wp:positionV relativeFrom="paragraph">
                <wp:posOffset>54495</wp:posOffset>
              </wp:positionV>
              <wp:extent cx="5786858" cy="9330"/>
              <wp:effectExtent l="0" t="0" r="23495" b="29210"/>
              <wp:wrapNone/>
              <wp:docPr id="43" name="Conector reto 43"/>
              <wp:cNvGraphicFramePr/>
              <a:graphic xmlns:a="http://schemas.openxmlformats.org/drawingml/2006/main">
                <a:graphicData uri="http://schemas.microsoft.com/office/word/2010/wordprocessingShape">
                  <wps:wsp>
                    <wps:cNvCnPr/>
                    <wps:spPr>
                      <a:xfrm>
                        <a:off x="0" y="0"/>
                        <a:ext cx="5786858" cy="933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8322C" id="Conector reto 4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3pt" to="45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" strokecolor="#a5a5a5 [2092]" strokeweight="1.5pt">
              <v:stroke joinstyle="miter"/>
            </v:line>
          </w:pict>
        </mc:Fallback>
      </mc:AlternateContent>
    </w:r>
    <w:r>
      <w:rPr>
        <w:noProof/>
        <w:lang w:eastAsia="pt-BR"/>
      </w:rPr>
      <w:t xml:space="preserve">                                                  </w:t>
    </w:r>
    <w:r>
      <w:rPr>
        <w:rFonts w:ascii="Century Gothic" w:hAnsi="Century Gothic"/>
        <w:noProof/>
        <w:lang w:eastAsia="pt-BR"/>
      </w:rPr>
      <w:t xml:space="preserve">                                 </w:t>
    </w:r>
    <w:r>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759"/>
    <w:multiLevelType w:val="hybridMultilevel"/>
    <w:tmpl w:val="76D8DC8C"/>
    <w:lvl w:ilvl="0" w:tplc="77C654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41E2C"/>
    <w:multiLevelType w:val="hybridMultilevel"/>
    <w:tmpl w:val="8B0E0282"/>
    <w:lvl w:ilvl="0" w:tplc="5338DBBE">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08015A"/>
    <w:multiLevelType w:val="hybridMultilevel"/>
    <w:tmpl w:val="E50E0A14"/>
    <w:lvl w:ilvl="0" w:tplc="6A5A89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3B16C0"/>
    <w:multiLevelType w:val="hybridMultilevel"/>
    <w:tmpl w:val="BA806102"/>
    <w:lvl w:ilvl="0" w:tplc="1F289992">
      <w:start w:val="1"/>
      <w:numFmt w:val="decimal"/>
      <w:lvlText w:val="Art. %1º"/>
      <w:lvlJc w:val="left"/>
      <w:pPr>
        <w:ind w:left="3763" w:hanging="360"/>
      </w:pPr>
      <w:rPr>
        <w:rFonts w:hint="default"/>
        <w:b/>
      </w:rPr>
    </w:lvl>
    <w:lvl w:ilvl="1" w:tplc="04160019">
      <w:start w:val="1"/>
      <w:numFmt w:val="lowerLetter"/>
      <w:lvlText w:val="%2."/>
      <w:lvlJc w:val="left"/>
      <w:pPr>
        <w:ind w:left="9021" w:hanging="360"/>
      </w:pPr>
    </w:lvl>
    <w:lvl w:ilvl="2" w:tplc="0416001B">
      <w:start w:val="1"/>
      <w:numFmt w:val="lowerRoman"/>
      <w:lvlText w:val="%3."/>
      <w:lvlJc w:val="right"/>
      <w:pPr>
        <w:ind w:left="9741" w:hanging="180"/>
      </w:pPr>
    </w:lvl>
    <w:lvl w:ilvl="3" w:tplc="0416000F" w:tentative="1">
      <w:start w:val="1"/>
      <w:numFmt w:val="decimal"/>
      <w:lvlText w:val="%4."/>
      <w:lvlJc w:val="left"/>
      <w:pPr>
        <w:ind w:left="10461" w:hanging="360"/>
      </w:pPr>
    </w:lvl>
    <w:lvl w:ilvl="4" w:tplc="04160019" w:tentative="1">
      <w:start w:val="1"/>
      <w:numFmt w:val="lowerLetter"/>
      <w:lvlText w:val="%5."/>
      <w:lvlJc w:val="left"/>
      <w:pPr>
        <w:ind w:left="11181" w:hanging="360"/>
      </w:pPr>
    </w:lvl>
    <w:lvl w:ilvl="5" w:tplc="0416001B" w:tentative="1">
      <w:start w:val="1"/>
      <w:numFmt w:val="lowerRoman"/>
      <w:lvlText w:val="%6."/>
      <w:lvlJc w:val="right"/>
      <w:pPr>
        <w:ind w:left="11901" w:hanging="180"/>
      </w:pPr>
    </w:lvl>
    <w:lvl w:ilvl="6" w:tplc="0416000F" w:tentative="1">
      <w:start w:val="1"/>
      <w:numFmt w:val="decimal"/>
      <w:lvlText w:val="%7."/>
      <w:lvlJc w:val="left"/>
      <w:pPr>
        <w:ind w:left="12621" w:hanging="360"/>
      </w:pPr>
    </w:lvl>
    <w:lvl w:ilvl="7" w:tplc="04160019" w:tentative="1">
      <w:start w:val="1"/>
      <w:numFmt w:val="lowerLetter"/>
      <w:lvlText w:val="%8."/>
      <w:lvlJc w:val="left"/>
      <w:pPr>
        <w:ind w:left="13341" w:hanging="360"/>
      </w:pPr>
    </w:lvl>
    <w:lvl w:ilvl="8" w:tplc="0416001B" w:tentative="1">
      <w:start w:val="1"/>
      <w:numFmt w:val="lowerRoman"/>
      <w:lvlText w:val="%9."/>
      <w:lvlJc w:val="right"/>
      <w:pPr>
        <w:ind w:left="14061" w:hanging="180"/>
      </w:pPr>
    </w:lvl>
  </w:abstractNum>
  <w:abstractNum w:abstractNumId="4">
    <w:nsid w:val="04696A93"/>
    <w:multiLevelType w:val="hybridMultilevel"/>
    <w:tmpl w:val="96DE3152"/>
    <w:lvl w:ilvl="0" w:tplc="1B3885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0B3C4B"/>
    <w:multiLevelType w:val="hybridMultilevel"/>
    <w:tmpl w:val="9A68327C"/>
    <w:lvl w:ilvl="0" w:tplc="531CAA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B354E0"/>
    <w:multiLevelType w:val="hybridMultilevel"/>
    <w:tmpl w:val="76D8DC8C"/>
    <w:lvl w:ilvl="0" w:tplc="77C654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1B7ED4"/>
    <w:multiLevelType w:val="hybridMultilevel"/>
    <w:tmpl w:val="668C7F74"/>
    <w:lvl w:ilvl="0" w:tplc="1D1C32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CC6DCF"/>
    <w:multiLevelType w:val="hybridMultilevel"/>
    <w:tmpl w:val="6E74D370"/>
    <w:lvl w:ilvl="0" w:tplc="2CEA8AA6">
      <w:start w:val="1"/>
      <w:numFmt w:val="upperRoman"/>
      <w:lvlText w:val="%1."/>
      <w:lvlJc w:val="left"/>
      <w:pPr>
        <w:ind w:left="1080" w:hanging="720"/>
      </w:pPr>
      <w:rPr>
        <w:rFonts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DFB163F"/>
    <w:multiLevelType w:val="multilevel"/>
    <w:tmpl w:val="DC4ABB56"/>
    <w:styleLink w:val="Estilo1"/>
    <w:lvl w:ilvl="0">
      <w:start w:val="10"/>
      <w:numFmt w:val="decimal"/>
      <w:lvlText w:val="Art. %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05679A"/>
    <w:multiLevelType w:val="hybridMultilevel"/>
    <w:tmpl w:val="BC8AB166"/>
    <w:lvl w:ilvl="0" w:tplc="25C8C382">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F5B3ABF"/>
    <w:multiLevelType w:val="hybridMultilevel"/>
    <w:tmpl w:val="617A12A2"/>
    <w:lvl w:ilvl="0" w:tplc="D1DA36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7216F13"/>
    <w:multiLevelType w:val="hybridMultilevel"/>
    <w:tmpl w:val="DA0484CE"/>
    <w:lvl w:ilvl="0" w:tplc="BE1609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456D91"/>
    <w:multiLevelType w:val="hybridMultilevel"/>
    <w:tmpl w:val="50C4EB38"/>
    <w:lvl w:ilvl="0" w:tplc="8A8EE1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2246DE"/>
    <w:multiLevelType w:val="hybridMultilevel"/>
    <w:tmpl w:val="03CE6D7E"/>
    <w:lvl w:ilvl="0" w:tplc="7EE8F4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835A46"/>
    <w:multiLevelType w:val="hybridMultilevel"/>
    <w:tmpl w:val="157A6E8C"/>
    <w:lvl w:ilvl="0" w:tplc="66AC5178">
      <w:start w:val="10"/>
      <w:numFmt w:val="decimal"/>
      <w:lvlText w:val="Art. %1"/>
      <w:lvlJc w:val="left"/>
      <w:pPr>
        <w:ind w:left="92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9E293B"/>
    <w:multiLevelType w:val="hybridMultilevel"/>
    <w:tmpl w:val="FC68C130"/>
    <w:lvl w:ilvl="0" w:tplc="06DC7C1A">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21B42C73"/>
    <w:multiLevelType w:val="hybridMultilevel"/>
    <w:tmpl w:val="9C420E34"/>
    <w:lvl w:ilvl="0" w:tplc="15885E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2D1704"/>
    <w:multiLevelType w:val="hybridMultilevel"/>
    <w:tmpl w:val="76D8DC8C"/>
    <w:lvl w:ilvl="0" w:tplc="77C654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4EB7F1E"/>
    <w:multiLevelType w:val="hybridMultilevel"/>
    <w:tmpl w:val="D0E8C93C"/>
    <w:lvl w:ilvl="0" w:tplc="A3383826">
      <w:start w:val="1"/>
      <w:numFmt w:val="upperRoman"/>
      <w:lvlText w:val="%1."/>
      <w:lvlJc w:val="left"/>
      <w:pPr>
        <w:ind w:left="1080" w:hanging="720"/>
      </w:pPr>
      <w:rPr>
        <w:rFonts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7C30DA5"/>
    <w:multiLevelType w:val="multilevel"/>
    <w:tmpl w:val="F2AE9656"/>
    <w:lvl w:ilvl="0">
      <w:start w:val="1"/>
      <w:numFmt w:val="decimal"/>
      <w:pStyle w:val="FPTIT-1"/>
      <w:lvlText w:val="%1."/>
      <w:lvlJc w:val="left"/>
      <w:pPr>
        <w:ind w:left="737" w:hanging="737"/>
      </w:pPr>
      <w:rPr>
        <w:rFonts w:hint="default"/>
      </w:rPr>
    </w:lvl>
    <w:lvl w:ilvl="1">
      <w:start w:val="1"/>
      <w:numFmt w:val="decimal"/>
      <w:pStyle w:val="FPTIT-2"/>
      <w:lvlText w:val="%1.%2."/>
      <w:lvlJc w:val="left"/>
      <w:pPr>
        <w:ind w:left="357" w:hanging="357"/>
      </w:pPr>
      <w:rPr>
        <w:rFonts w:hint="default"/>
      </w:rPr>
    </w:lvl>
    <w:lvl w:ilvl="2">
      <w:start w:val="1"/>
      <w:numFmt w:val="decimal"/>
      <w:pStyle w:val="FPTIT-3"/>
      <w:lvlText w:val="%1.%2.%3."/>
      <w:lvlJc w:val="left"/>
      <w:pPr>
        <w:ind w:left="0" w:firstLine="0"/>
      </w:pPr>
      <w:rPr>
        <w:rFonts w:hint="default"/>
      </w:rPr>
    </w:lvl>
    <w:lvl w:ilvl="3">
      <w:start w:val="1"/>
      <w:numFmt w:val="decimal"/>
      <w:pStyle w:val="FPTIT-4"/>
      <w:suff w:val="space"/>
      <w:lvlText w:val="%1.%2.%3.%4."/>
      <w:lvlJc w:val="left"/>
      <w:pPr>
        <w:ind w:left="0" w:firstLine="0"/>
      </w:pPr>
      <w:rPr>
        <w:rFonts w:hint="default"/>
      </w:rPr>
    </w:lvl>
    <w:lvl w:ilvl="4">
      <w:start w:val="1"/>
      <w:numFmt w:val="none"/>
      <w:pStyle w:val="FPTIT-5"/>
      <w:suff w:val="space"/>
      <w:lvlText w:val="%1.%2.%3.%4.%5."/>
      <w:lvlJc w:val="left"/>
      <w:pPr>
        <w:ind w:left="1531" w:hanging="1531"/>
      </w:pPr>
      <w:rPr>
        <w:rFonts w:hint="default"/>
        <w:color w:val="FFFFFF" w:themeColor="background1"/>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8661999"/>
    <w:multiLevelType w:val="hybridMultilevel"/>
    <w:tmpl w:val="A456E59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8DB23A3"/>
    <w:multiLevelType w:val="hybridMultilevel"/>
    <w:tmpl w:val="CF44F232"/>
    <w:lvl w:ilvl="0" w:tplc="F2402F38">
      <w:start w:val="1"/>
      <w:numFmt w:val="upperRoman"/>
      <w:lvlText w:val="%1."/>
      <w:lvlJc w:val="left"/>
      <w:pPr>
        <w:ind w:left="1080" w:hanging="720"/>
      </w:pPr>
      <w:rPr>
        <w:rFonts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9D7682B"/>
    <w:multiLevelType w:val="hybridMultilevel"/>
    <w:tmpl w:val="B7CC7ECA"/>
    <w:lvl w:ilvl="0" w:tplc="7F88260A">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AEB3029"/>
    <w:multiLevelType w:val="hybridMultilevel"/>
    <w:tmpl w:val="4B7A052A"/>
    <w:lvl w:ilvl="0" w:tplc="6F5A50CE">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AFF3AEC"/>
    <w:multiLevelType w:val="hybridMultilevel"/>
    <w:tmpl w:val="76D8DC8C"/>
    <w:lvl w:ilvl="0" w:tplc="77C654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B243293"/>
    <w:multiLevelType w:val="hybridMultilevel"/>
    <w:tmpl w:val="25E88DAE"/>
    <w:lvl w:ilvl="0" w:tplc="E99E06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C7B19D5"/>
    <w:multiLevelType w:val="hybridMultilevel"/>
    <w:tmpl w:val="0EA421CE"/>
    <w:lvl w:ilvl="0" w:tplc="DAB25F22">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D6F3995"/>
    <w:multiLevelType w:val="multilevel"/>
    <w:tmpl w:val="DF708B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DF30DF4"/>
    <w:multiLevelType w:val="hybridMultilevel"/>
    <w:tmpl w:val="D7E884B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E385D99"/>
    <w:multiLevelType w:val="hybridMultilevel"/>
    <w:tmpl w:val="EA7640E2"/>
    <w:lvl w:ilvl="0" w:tplc="2C6C8B6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E6E5C32"/>
    <w:multiLevelType w:val="hybridMultilevel"/>
    <w:tmpl w:val="50C4EB38"/>
    <w:lvl w:ilvl="0" w:tplc="8A8EE1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EA10459"/>
    <w:multiLevelType w:val="hybridMultilevel"/>
    <w:tmpl w:val="76D8DC8C"/>
    <w:lvl w:ilvl="0" w:tplc="77C654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3DE04F3"/>
    <w:multiLevelType w:val="hybridMultilevel"/>
    <w:tmpl w:val="7730E212"/>
    <w:lvl w:ilvl="0" w:tplc="98600C56">
      <w:start w:val="1"/>
      <w:numFmt w:val="ordinal"/>
      <w:lvlText w:val="Art. %1"/>
      <w:lvlJc w:val="left"/>
      <w:pPr>
        <w:tabs>
          <w:tab w:val="num" w:pos="720"/>
        </w:tabs>
        <w:ind w:left="1080" w:hanging="360"/>
      </w:pPr>
      <w:rPr>
        <w:rFonts w:hint="default"/>
        <w:b w:val="0"/>
        <w:bCs/>
      </w:rPr>
    </w:lvl>
    <w:lvl w:ilvl="1" w:tplc="7F5677D8">
      <w:start w:val="1"/>
      <w:numFmt w:val="lowerLetter"/>
      <w:lvlText w:val="%2."/>
      <w:lvlJc w:val="left"/>
      <w:pPr>
        <w:tabs>
          <w:tab w:val="num" w:pos="1440"/>
        </w:tabs>
        <w:ind w:left="1440" w:hanging="360"/>
      </w:pPr>
    </w:lvl>
    <w:lvl w:ilvl="2" w:tplc="10E2F48E">
      <w:start w:val="1"/>
      <w:numFmt w:val="lowerRoman"/>
      <w:lvlText w:val="%3."/>
      <w:lvlJc w:val="right"/>
      <w:pPr>
        <w:tabs>
          <w:tab w:val="num" w:pos="2160"/>
        </w:tabs>
        <w:ind w:left="2160" w:hanging="180"/>
      </w:pPr>
    </w:lvl>
    <w:lvl w:ilvl="3" w:tplc="ABB49B32">
      <w:start w:val="1"/>
      <w:numFmt w:val="decimal"/>
      <w:lvlText w:val="%4."/>
      <w:lvlJc w:val="left"/>
      <w:pPr>
        <w:tabs>
          <w:tab w:val="num" w:pos="2880"/>
        </w:tabs>
        <w:ind w:left="2880" w:hanging="360"/>
      </w:pPr>
    </w:lvl>
    <w:lvl w:ilvl="4" w:tplc="56182D9E">
      <w:start w:val="1"/>
      <w:numFmt w:val="lowerLetter"/>
      <w:lvlText w:val="%5."/>
      <w:lvlJc w:val="left"/>
      <w:pPr>
        <w:tabs>
          <w:tab w:val="num" w:pos="3600"/>
        </w:tabs>
        <w:ind w:left="3600" w:hanging="360"/>
      </w:pPr>
    </w:lvl>
    <w:lvl w:ilvl="5" w:tplc="89089A64">
      <w:start w:val="1"/>
      <w:numFmt w:val="lowerRoman"/>
      <w:lvlText w:val="%6."/>
      <w:lvlJc w:val="right"/>
      <w:pPr>
        <w:tabs>
          <w:tab w:val="num" w:pos="4320"/>
        </w:tabs>
        <w:ind w:left="4320" w:hanging="180"/>
      </w:pPr>
    </w:lvl>
    <w:lvl w:ilvl="6" w:tplc="8074565C">
      <w:start w:val="1"/>
      <w:numFmt w:val="decimal"/>
      <w:lvlText w:val="%7."/>
      <w:lvlJc w:val="left"/>
      <w:pPr>
        <w:tabs>
          <w:tab w:val="num" w:pos="5040"/>
        </w:tabs>
        <w:ind w:left="5040" w:hanging="360"/>
      </w:pPr>
    </w:lvl>
    <w:lvl w:ilvl="7" w:tplc="57BC1AE4">
      <w:start w:val="1"/>
      <w:numFmt w:val="lowerLetter"/>
      <w:lvlText w:val="%8."/>
      <w:lvlJc w:val="left"/>
      <w:pPr>
        <w:tabs>
          <w:tab w:val="num" w:pos="5760"/>
        </w:tabs>
        <w:ind w:left="5760" w:hanging="360"/>
      </w:pPr>
    </w:lvl>
    <w:lvl w:ilvl="8" w:tplc="01BCE032">
      <w:start w:val="1"/>
      <w:numFmt w:val="lowerRoman"/>
      <w:lvlText w:val="%9."/>
      <w:lvlJc w:val="right"/>
      <w:pPr>
        <w:tabs>
          <w:tab w:val="num" w:pos="6480"/>
        </w:tabs>
        <w:ind w:left="6480" w:hanging="180"/>
      </w:pPr>
    </w:lvl>
  </w:abstractNum>
  <w:abstractNum w:abstractNumId="34">
    <w:nsid w:val="34310971"/>
    <w:multiLevelType w:val="hybridMultilevel"/>
    <w:tmpl w:val="76D8DC8C"/>
    <w:lvl w:ilvl="0" w:tplc="77C654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4FB4509"/>
    <w:multiLevelType w:val="hybridMultilevel"/>
    <w:tmpl w:val="A656A538"/>
    <w:lvl w:ilvl="0" w:tplc="40543D58">
      <w:start w:val="1"/>
      <w:numFmt w:val="upperRoman"/>
      <w:lvlText w:val="%1."/>
      <w:lvlJc w:val="left"/>
      <w:pPr>
        <w:ind w:left="1080" w:hanging="72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5703B87"/>
    <w:multiLevelType w:val="hybridMultilevel"/>
    <w:tmpl w:val="BDC84D80"/>
    <w:lvl w:ilvl="0" w:tplc="82768CEA">
      <w:start w:val="1"/>
      <w:numFmt w:val="upperRoman"/>
      <w:lvlText w:val="%1."/>
      <w:lvlJc w:val="left"/>
      <w:pPr>
        <w:ind w:left="1080" w:hanging="720"/>
      </w:pPr>
      <w:rPr>
        <w:rFonts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5F11E9B"/>
    <w:multiLevelType w:val="hybridMultilevel"/>
    <w:tmpl w:val="A456E59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7171A14"/>
    <w:multiLevelType w:val="hybridMultilevel"/>
    <w:tmpl w:val="4F24A77A"/>
    <w:lvl w:ilvl="0" w:tplc="8E76E1A4">
      <w:start w:val="1"/>
      <w:numFmt w:val="lowerLetter"/>
      <w:lvlText w:val="%1)"/>
      <w:lvlJc w:val="left"/>
      <w:pPr>
        <w:ind w:left="2148" w:hanging="360"/>
      </w:pPr>
      <w:rPr>
        <w:rFonts w:ascii="Arial" w:eastAsia="Calibri" w:hAnsi="Arial" w:cs="Arial"/>
      </w:r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39">
    <w:nsid w:val="39DC73C3"/>
    <w:multiLevelType w:val="hybridMultilevel"/>
    <w:tmpl w:val="7C485ABA"/>
    <w:lvl w:ilvl="0" w:tplc="340AAD3C">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9EA1272"/>
    <w:multiLevelType w:val="hybridMultilevel"/>
    <w:tmpl w:val="A656A538"/>
    <w:lvl w:ilvl="0" w:tplc="40543D58">
      <w:start w:val="1"/>
      <w:numFmt w:val="upperRoman"/>
      <w:lvlText w:val="%1."/>
      <w:lvlJc w:val="left"/>
      <w:pPr>
        <w:ind w:left="1080" w:hanging="72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3A367821"/>
    <w:multiLevelType w:val="hybridMultilevel"/>
    <w:tmpl w:val="0F860612"/>
    <w:lvl w:ilvl="0" w:tplc="263C3B9E">
      <w:start w:val="1"/>
      <w:numFmt w:val="lowerLetter"/>
      <w:lvlText w:val="%1."/>
      <w:lvlJc w:val="left"/>
      <w:pPr>
        <w:ind w:left="821" w:hanging="361"/>
      </w:pPr>
      <w:rPr>
        <w:rFonts w:ascii="Arial" w:eastAsiaTheme="minorHAnsi" w:hAnsi="Arial" w:cs="Arial"/>
        <w:w w:val="99"/>
        <w:sz w:val="22"/>
        <w:szCs w:val="22"/>
      </w:rPr>
    </w:lvl>
    <w:lvl w:ilvl="1" w:tplc="AA18E4E4">
      <w:numFmt w:val="bullet"/>
      <w:lvlText w:val="•"/>
      <w:lvlJc w:val="left"/>
      <w:pPr>
        <w:ind w:left="1644" w:hanging="361"/>
      </w:pPr>
      <w:rPr>
        <w:rFonts w:hint="default"/>
      </w:rPr>
    </w:lvl>
    <w:lvl w:ilvl="2" w:tplc="A5AAE538">
      <w:numFmt w:val="bullet"/>
      <w:lvlText w:val="•"/>
      <w:lvlJc w:val="left"/>
      <w:pPr>
        <w:ind w:left="2468" w:hanging="361"/>
      </w:pPr>
      <w:rPr>
        <w:rFonts w:hint="default"/>
      </w:rPr>
    </w:lvl>
    <w:lvl w:ilvl="3" w:tplc="586A5BFE">
      <w:numFmt w:val="bullet"/>
      <w:lvlText w:val="•"/>
      <w:lvlJc w:val="left"/>
      <w:pPr>
        <w:ind w:left="3292" w:hanging="361"/>
      </w:pPr>
      <w:rPr>
        <w:rFonts w:hint="default"/>
      </w:rPr>
    </w:lvl>
    <w:lvl w:ilvl="4" w:tplc="89C83186">
      <w:numFmt w:val="bullet"/>
      <w:lvlText w:val="•"/>
      <w:lvlJc w:val="left"/>
      <w:pPr>
        <w:ind w:left="4116" w:hanging="361"/>
      </w:pPr>
      <w:rPr>
        <w:rFonts w:hint="default"/>
      </w:rPr>
    </w:lvl>
    <w:lvl w:ilvl="5" w:tplc="344EF0F6">
      <w:numFmt w:val="bullet"/>
      <w:lvlText w:val="•"/>
      <w:lvlJc w:val="left"/>
      <w:pPr>
        <w:ind w:left="4940" w:hanging="361"/>
      </w:pPr>
      <w:rPr>
        <w:rFonts w:hint="default"/>
      </w:rPr>
    </w:lvl>
    <w:lvl w:ilvl="6" w:tplc="9120FA22">
      <w:numFmt w:val="bullet"/>
      <w:lvlText w:val="•"/>
      <w:lvlJc w:val="left"/>
      <w:pPr>
        <w:ind w:left="5764" w:hanging="361"/>
      </w:pPr>
      <w:rPr>
        <w:rFonts w:hint="default"/>
      </w:rPr>
    </w:lvl>
    <w:lvl w:ilvl="7" w:tplc="7892EE54">
      <w:numFmt w:val="bullet"/>
      <w:lvlText w:val="•"/>
      <w:lvlJc w:val="left"/>
      <w:pPr>
        <w:ind w:left="6588" w:hanging="361"/>
      </w:pPr>
      <w:rPr>
        <w:rFonts w:hint="default"/>
      </w:rPr>
    </w:lvl>
    <w:lvl w:ilvl="8" w:tplc="CDE8F05E">
      <w:numFmt w:val="bullet"/>
      <w:lvlText w:val="•"/>
      <w:lvlJc w:val="left"/>
      <w:pPr>
        <w:ind w:left="7412" w:hanging="361"/>
      </w:pPr>
      <w:rPr>
        <w:rFonts w:hint="default"/>
      </w:rPr>
    </w:lvl>
  </w:abstractNum>
  <w:abstractNum w:abstractNumId="42">
    <w:nsid w:val="3B0730DB"/>
    <w:multiLevelType w:val="hybridMultilevel"/>
    <w:tmpl w:val="3416967A"/>
    <w:lvl w:ilvl="0" w:tplc="AFB2D8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C0F51FA"/>
    <w:multiLevelType w:val="hybridMultilevel"/>
    <w:tmpl w:val="50C4EB38"/>
    <w:lvl w:ilvl="0" w:tplc="8A8EE1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C3D416B"/>
    <w:multiLevelType w:val="hybridMultilevel"/>
    <w:tmpl w:val="73D05D96"/>
    <w:lvl w:ilvl="0" w:tplc="BE02ED0E">
      <w:start w:val="1"/>
      <w:numFmt w:val="bullet"/>
      <w:pStyle w:val="tpicos"/>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45">
    <w:nsid w:val="3E4652F3"/>
    <w:multiLevelType w:val="hybridMultilevel"/>
    <w:tmpl w:val="519C4BC4"/>
    <w:lvl w:ilvl="0" w:tplc="E53E3B10">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18A02CB"/>
    <w:multiLevelType w:val="hybridMultilevel"/>
    <w:tmpl w:val="034E019E"/>
    <w:lvl w:ilvl="0" w:tplc="FA7602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435C6529"/>
    <w:multiLevelType w:val="hybridMultilevel"/>
    <w:tmpl w:val="6FDA5BA2"/>
    <w:lvl w:ilvl="0" w:tplc="0CE86BFE">
      <w:start w:val="1"/>
      <w:numFmt w:val="lowerLetter"/>
      <w:lvlText w:val="%1."/>
      <w:lvlJc w:val="left"/>
      <w:pPr>
        <w:ind w:left="641" w:hanging="360"/>
      </w:pPr>
      <w:rPr>
        <w:rFonts w:ascii="Arial" w:eastAsiaTheme="minorHAnsi" w:hAnsi="Arial" w:cstheme="minorBidi"/>
        <w:b w:val="0"/>
        <w:bCs/>
        <w:w w:val="99"/>
        <w:sz w:val="22"/>
        <w:szCs w:val="22"/>
      </w:rPr>
    </w:lvl>
    <w:lvl w:ilvl="1" w:tplc="B9FA5078">
      <w:start w:val="1"/>
      <w:numFmt w:val="decimal"/>
      <w:lvlText w:val="%2-"/>
      <w:lvlJc w:val="left"/>
      <w:pPr>
        <w:ind w:left="1181" w:hanging="360"/>
      </w:pPr>
      <w:rPr>
        <w:rFonts w:ascii="Arial" w:eastAsiaTheme="minorHAnsi" w:hAnsi="Arial" w:cstheme="minorBidi"/>
        <w:b w:val="0"/>
        <w:bCs/>
        <w:w w:val="99"/>
        <w:sz w:val="22"/>
        <w:szCs w:val="22"/>
      </w:rPr>
    </w:lvl>
    <w:lvl w:ilvl="2" w:tplc="9F8ADC7E">
      <w:numFmt w:val="bullet"/>
      <w:lvlText w:val="•"/>
      <w:lvlJc w:val="left"/>
      <w:pPr>
        <w:ind w:left="2053" w:hanging="360"/>
      </w:pPr>
      <w:rPr>
        <w:rFonts w:hint="default"/>
      </w:rPr>
    </w:lvl>
    <w:lvl w:ilvl="3" w:tplc="6532CA06">
      <w:numFmt w:val="bullet"/>
      <w:lvlText w:val="•"/>
      <w:lvlJc w:val="left"/>
      <w:pPr>
        <w:ind w:left="2926" w:hanging="360"/>
      </w:pPr>
      <w:rPr>
        <w:rFonts w:hint="default"/>
      </w:rPr>
    </w:lvl>
    <w:lvl w:ilvl="4" w:tplc="DE064C2C">
      <w:numFmt w:val="bullet"/>
      <w:lvlText w:val="•"/>
      <w:lvlJc w:val="left"/>
      <w:pPr>
        <w:ind w:left="3800" w:hanging="360"/>
      </w:pPr>
      <w:rPr>
        <w:rFonts w:hint="default"/>
      </w:rPr>
    </w:lvl>
    <w:lvl w:ilvl="5" w:tplc="954C0D14">
      <w:numFmt w:val="bullet"/>
      <w:lvlText w:val="•"/>
      <w:lvlJc w:val="left"/>
      <w:pPr>
        <w:ind w:left="4673" w:hanging="360"/>
      </w:pPr>
      <w:rPr>
        <w:rFonts w:hint="default"/>
      </w:rPr>
    </w:lvl>
    <w:lvl w:ilvl="6" w:tplc="3D5EC530">
      <w:numFmt w:val="bullet"/>
      <w:lvlText w:val="•"/>
      <w:lvlJc w:val="left"/>
      <w:pPr>
        <w:ind w:left="5546" w:hanging="360"/>
      </w:pPr>
      <w:rPr>
        <w:rFonts w:hint="default"/>
      </w:rPr>
    </w:lvl>
    <w:lvl w:ilvl="7" w:tplc="491630A8">
      <w:numFmt w:val="bullet"/>
      <w:lvlText w:val="•"/>
      <w:lvlJc w:val="left"/>
      <w:pPr>
        <w:ind w:left="6420" w:hanging="360"/>
      </w:pPr>
      <w:rPr>
        <w:rFonts w:hint="default"/>
      </w:rPr>
    </w:lvl>
    <w:lvl w:ilvl="8" w:tplc="196A5C8A">
      <w:numFmt w:val="bullet"/>
      <w:lvlText w:val="•"/>
      <w:lvlJc w:val="left"/>
      <w:pPr>
        <w:ind w:left="7293" w:hanging="360"/>
      </w:pPr>
      <w:rPr>
        <w:rFonts w:hint="default"/>
      </w:rPr>
    </w:lvl>
  </w:abstractNum>
  <w:abstractNum w:abstractNumId="48">
    <w:nsid w:val="45B16B93"/>
    <w:multiLevelType w:val="hybridMultilevel"/>
    <w:tmpl w:val="A4B40A9E"/>
    <w:lvl w:ilvl="0" w:tplc="40543D58">
      <w:start w:val="1"/>
      <w:numFmt w:val="upperRoman"/>
      <w:lvlText w:val="%1."/>
      <w:lvlJc w:val="left"/>
      <w:pPr>
        <w:ind w:left="1080" w:hanging="720"/>
      </w:pPr>
      <w:rPr>
        <w:rFonts w:eastAsia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46F159E5"/>
    <w:multiLevelType w:val="hybridMultilevel"/>
    <w:tmpl w:val="51DE4544"/>
    <w:lvl w:ilvl="0" w:tplc="AE0A5398">
      <w:start w:val="1"/>
      <w:numFmt w:val="decimal"/>
      <w:pStyle w:val="Figura"/>
      <w:lvlText w:val="FIGURA %1."/>
      <w:lvlJc w:val="left"/>
      <w:pPr>
        <w:ind w:left="2487" w:hanging="360"/>
      </w:pPr>
    </w:lvl>
    <w:lvl w:ilvl="1" w:tplc="04160019">
      <w:start w:val="1"/>
      <w:numFmt w:val="lowerLetter"/>
      <w:lvlText w:val="%2."/>
      <w:lvlJc w:val="left"/>
      <w:pPr>
        <w:ind w:left="3567" w:hanging="360"/>
      </w:pPr>
    </w:lvl>
    <w:lvl w:ilvl="2" w:tplc="0416001B">
      <w:start w:val="1"/>
      <w:numFmt w:val="lowerRoman"/>
      <w:lvlText w:val="%3."/>
      <w:lvlJc w:val="right"/>
      <w:pPr>
        <w:ind w:left="4287" w:hanging="180"/>
      </w:pPr>
    </w:lvl>
    <w:lvl w:ilvl="3" w:tplc="0416000F">
      <w:start w:val="1"/>
      <w:numFmt w:val="decimal"/>
      <w:lvlText w:val="%4."/>
      <w:lvlJc w:val="left"/>
      <w:pPr>
        <w:ind w:left="5007" w:hanging="360"/>
      </w:pPr>
    </w:lvl>
    <w:lvl w:ilvl="4" w:tplc="04160019">
      <w:start w:val="1"/>
      <w:numFmt w:val="lowerLetter"/>
      <w:lvlText w:val="%5."/>
      <w:lvlJc w:val="left"/>
      <w:pPr>
        <w:ind w:left="5727" w:hanging="360"/>
      </w:pPr>
    </w:lvl>
    <w:lvl w:ilvl="5" w:tplc="0416001B">
      <w:start w:val="1"/>
      <w:numFmt w:val="lowerRoman"/>
      <w:lvlText w:val="%6."/>
      <w:lvlJc w:val="right"/>
      <w:pPr>
        <w:ind w:left="6447" w:hanging="180"/>
      </w:pPr>
    </w:lvl>
    <w:lvl w:ilvl="6" w:tplc="0416000F">
      <w:start w:val="1"/>
      <w:numFmt w:val="decimal"/>
      <w:lvlText w:val="%7."/>
      <w:lvlJc w:val="left"/>
      <w:pPr>
        <w:ind w:left="7167" w:hanging="360"/>
      </w:pPr>
    </w:lvl>
    <w:lvl w:ilvl="7" w:tplc="04160019">
      <w:start w:val="1"/>
      <w:numFmt w:val="lowerLetter"/>
      <w:lvlText w:val="%8."/>
      <w:lvlJc w:val="left"/>
      <w:pPr>
        <w:ind w:left="7887" w:hanging="360"/>
      </w:pPr>
    </w:lvl>
    <w:lvl w:ilvl="8" w:tplc="0416001B">
      <w:start w:val="1"/>
      <w:numFmt w:val="lowerRoman"/>
      <w:lvlText w:val="%9."/>
      <w:lvlJc w:val="right"/>
      <w:pPr>
        <w:ind w:left="8607" w:hanging="180"/>
      </w:pPr>
    </w:lvl>
  </w:abstractNum>
  <w:abstractNum w:abstractNumId="50">
    <w:nsid w:val="47EF4E2A"/>
    <w:multiLevelType w:val="hybridMultilevel"/>
    <w:tmpl w:val="08F26E5E"/>
    <w:lvl w:ilvl="0" w:tplc="40543D58">
      <w:start w:val="1"/>
      <w:numFmt w:val="upperRoman"/>
      <w:lvlText w:val="%1."/>
      <w:lvlJc w:val="left"/>
      <w:pPr>
        <w:ind w:left="1080" w:hanging="720"/>
      </w:pPr>
      <w:rPr>
        <w:rFonts w:eastAsiaTheme="minorHAnsi" w:cstheme="minorBidi" w:hint="default"/>
      </w:rPr>
    </w:lvl>
    <w:lvl w:ilvl="1" w:tplc="95BA7E80">
      <w:start w:val="1"/>
      <w:numFmt w:val="lowerLetter"/>
      <w:lvlText w:val="%2."/>
      <w:lvlJc w:val="left"/>
      <w:pPr>
        <w:ind w:left="1440" w:hanging="360"/>
      </w:pPr>
      <w:rPr>
        <w:b w:val="0"/>
        <w:sz w:val="22"/>
        <w:szCs w:val="22"/>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4C7B5815"/>
    <w:multiLevelType w:val="hybridMultilevel"/>
    <w:tmpl w:val="DBEEC98A"/>
    <w:lvl w:ilvl="0" w:tplc="A45E26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4CAA5908"/>
    <w:multiLevelType w:val="hybridMultilevel"/>
    <w:tmpl w:val="ECB47DCC"/>
    <w:lvl w:ilvl="0" w:tplc="AF8C0A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24A21C3"/>
    <w:multiLevelType w:val="hybridMultilevel"/>
    <w:tmpl w:val="A456E59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6400BA9"/>
    <w:multiLevelType w:val="hybridMultilevel"/>
    <w:tmpl w:val="F4BA091A"/>
    <w:lvl w:ilvl="0" w:tplc="5502AAFA">
      <w:start w:val="10"/>
      <w:numFmt w:val="decimal"/>
      <w:suff w:val="space"/>
      <w:lvlText w:val="Art. %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592D4D6C"/>
    <w:multiLevelType w:val="hybridMultilevel"/>
    <w:tmpl w:val="A4B40A9E"/>
    <w:lvl w:ilvl="0" w:tplc="40543D58">
      <w:start w:val="1"/>
      <w:numFmt w:val="upperRoman"/>
      <w:lvlText w:val="%1."/>
      <w:lvlJc w:val="left"/>
      <w:pPr>
        <w:ind w:left="1080" w:hanging="720"/>
      </w:pPr>
      <w:rPr>
        <w:rFonts w:eastAsiaTheme="minorHAnsi" w:cstheme="minorBid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AA960F1"/>
    <w:multiLevelType w:val="hybridMultilevel"/>
    <w:tmpl w:val="B0B833BE"/>
    <w:lvl w:ilvl="0" w:tplc="BA04D6EC">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5CFA26C2"/>
    <w:multiLevelType w:val="hybridMultilevel"/>
    <w:tmpl w:val="E2DCAF62"/>
    <w:lvl w:ilvl="0" w:tplc="637C1394">
      <w:start w:val="1"/>
      <w:numFmt w:val="upperRoman"/>
      <w:lvlText w:val="%1"/>
      <w:lvlJc w:val="left"/>
      <w:pPr>
        <w:ind w:left="1001" w:hanging="123"/>
      </w:pPr>
      <w:rPr>
        <w:rFonts w:ascii="Arial" w:eastAsia="Arial" w:hAnsi="Arial" w:cs="Arial" w:hint="default"/>
        <w:b/>
        <w:bCs/>
        <w:w w:val="99"/>
        <w:sz w:val="22"/>
        <w:szCs w:val="22"/>
      </w:rPr>
    </w:lvl>
    <w:lvl w:ilvl="1" w:tplc="F8BE3F2A">
      <w:start w:val="1"/>
      <w:numFmt w:val="lowerLetter"/>
      <w:lvlText w:val="%2."/>
      <w:lvlJc w:val="left"/>
      <w:pPr>
        <w:ind w:left="1361" w:hanging="361"/>
      </w:pPr>
      <w:rPr>
        <w:rFonts w:ascii="Arial" w:eastAsiaTheme="minorHAnsi" w:hAnsi="Arial" w:cstheme="minorBidi"/>
        <w:w w:val="99"/>
        <w:sz w:val="22"/>
        <w:szCs w:val="22"/>
      </w:rPr>
    </w:lvl>
    <w:lvl w:ilvl="2" w:tplc="C352B31A">
      <w:numFmt w:val="bullet"/>
      <w:lvlText w:val="•"/>
      <w:lvlJc w:val="left"/>
      <w:pPr>
        <w:ind w:left="1540" w:hanging="361"/>
      </w:pPr>
      <w:rPr>
        <w:rFonts w:hint="default"/>
      </w:rPr>
    </w:lvl>
    <w:lvl w:ilvl="3" w:tplc="6D968CE0">
      <w:numFmt w:val="bullet"/>
      <w:lvlText w:val="•"/>
      <w:lvlJc w:val="left"/>
      <w:pPr>
        <w:ind w:left="2480" w:hanging="361"/>
      </w:pPr>
      <w:rPr>
        <w:rFonts w:hint="default"/>
      </w:rPr>
    </w:lvl>
    <w:lvl w:ilvl="4" w:tplc="E99CA64A">
      <w:numFmt w:val="bullet"/>
      <w:lvlText w:val="•"/>
      <w:lvlJc w:val="left"/>
      <w:pPr>
        <w:ind w:left="3420" w:hanging="361"/>
      </w:pPr>
      <w:rPr>
        <w:rFonts w:hint="default"/>
      </w:rPr>
    </w:lvl>
    <w:lvl w:ilvl="5" w:tplc="D1321808">
      <w:numFmt w:val="bullet"/>
      <w:lvlText w:val="•"/>
      <w:lvlJc w:val="left"/>
      <w:pPr>
        <w:ind w:left="4360" w:hanging="361"/>
      </w:pPr>
      <w:rPr>
        <w:rFonts w:hint="default"/>
      </w:rPr>
    </w:lvl>
    <w:lvl w:ilvl="6" w:tplc="5B48502A">
      <w:numFmt w:val="bullet"/>
      <w:lvlText w:val="•"/>
      <w:lvlJc w:val="left"/>
      <w:pPr>
        <w:ind w:left="5300" w:hanging="361"/>
      </w:pPr>
      <w:rPr>
        <w:rFonts w:hint="default"/>
      </w:rPr>
    </w:lvl>
    <w:lvl w:ilvl="7" w:tplc="EDB03C54">
      <w:numFmt w:val="bullet"/>
      <w:lvlText w:val="•"/>
      <w:lvlJc w:val="left"/>
      <w:pPr>
        <w:ind w:left="6240" w:hanging="361"/>
      </w:pPr>
      <w:rPr>
        <w:rFonts w:hint="default"/>
      </w:rPr>
    </w:lvl>
    <w:lvl w:ilvl="8" w:tplc="C8505150">
      <w:numFmt w:val="bullet"/>
      <w:lvlText w:val="•"/>
      <w:lvlJc w:val="left"/>
      <w:pPr>
        <w:ind w:left="7180" w:hanging="361"/>
      </w:pPr>
      <w:rPr>
        <w:rFonts w:hint="default"/>
      </w:rPr>
    </w:lvl>
  </w:abstractNum>
  <w:abstractNum w:abstractNumId="58">
    <w:nsid w:val="5D8F7F03"/>
    <w:multiLevelType w:val="hybridMultilevel"/>
    <w:tmpl w:val="66A64EC2"/>
    <w:lvl w:ilvl="0" w:tplc="DADE20AA">
      <w:start w:val="10"/>
      <w:numFmt w:val="decimal"/>
      <w:pStyle w:val="PargrafoArtigosN"/>
      <w:lvlText w:val="Art. %1 "/>
      <w:lvlJc w:val="left"/>
      <w:pPr>
        <w:ind w:left="6173"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9">
    <w:nsid w:val="5EE005E0"/>
    <w:multiLevelType w:val="hybridMultilevel"/>
    <w:tmpl w:val="76D8DC8C"/>
    <w:lvl w:ilvl="0" w:tplc="77C654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0B4117D"/>
    <w:multiLevelType w:val="hybridMultilevel"/>
    <w:tmpl w:val="CF44F232"/>
    <w:lvl w:ilvl="0" w:tplc="F2402F38">
      <w:start w:val="1"/>
      <w:numFmt w:val="upperRoman"/>
      <w:lvlText w:val="%1."/>
      <w:lvlJc w:val="left"/>
      <w:pPr>
        <w:ind w:left="1080" w:hanging="720"/>
      </w:pPr>
      <w:rPr>
        <w:rFonts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623E42C0"/>
    <w:multiLevelType w:val="hybridMultilevel"/>
    <w:tmpl w:val="A456E59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32C5D33"/>
    <w:multiLevelType w:val="hybridMultilevel"/>
    <w:tmpl w:val="EA126E04"/>
    <w:lvl w:ilvl="0" w:tplc="3EB4E5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639F12AC"/>
    <w:multiLevelType w:val="hybridMultilevel"/>
    <w:tmpl w:val="2420228C"/>
    <w:lvl w:ilvl="0" w:tplc="C36EDD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4B655DB"/>
    <w:multiLevelType w:val="hybridMultilevel"/>
    <w:tmpl w:val="CA969380"/>
    <w:lvl w:ilvl="0" w:tplc="8550EB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7A2004D"/>
    <w:multiLevelType w:val="hybridMultilevel"/>
    <w:tmpl w:val="76D8DC8C"/>
    <w:lvl w:ilvl="0" w:tplc="77C654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68D32EDF"/>
    <w:multiLevelType w:val="hybridMultilevel"/>
    <w:tmpl w:val="B058C700"/>
    <w:lvl w:ilvl="0" w:tplc="58F88E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690543A0"/>
    <w:multiLevelType w:val="hybridMultilevel"/>
    <w:tmpl w:val="76D8DC8C"/>
    <w:lvl w:ilvl="0" w:tplc="77C654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69E965E2"/>
    <w:multiLevelType w:val="hybridMultilevel"/>
    <w:tmpl w:val="E50E0A14"/>
    <w:lvl w:ilvl="0" w:tplc="6A5A89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6B8945D9"/>
    <w:multiLevelType w:val="hybridMultilevel"/>
    <w:tmpl w:val="A416902A"/>
    <w:lvl w:ilvl="0" w:tplc="33467F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6CCC10AB"/>
    <w:multiLevelType w:val="hybridMultilevel"/>
    <w:tmpl w:val="CF44F232"/>
    <w:lvl w:ilvl="0" w:tplc="F2402F38">
      <w:start w:val="1"/>
      <w:numFmt w:val="upperRoman"/>
      <w:lvlText w:val="%1."/>
      <w:lvlJc w:val="left"/>
      <w:pPr>
        <w:ind w:left="1080" w:hanging="720"/>
      </w:pPr>
      <w:rPr>
        <w:rFonts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6D483818"/>
    <w:multiLevelType w:val="hybridMultilevel"/>
    <w:tmpl w:val="865611B0"/>
    <w:lvl w:ilvl="0" w:tplc="19728CC8">
      <w:start w:val="1"/>
      <w:numFmt w:val="upperRoman"/>
      <w:lvlText w:val="%1"/>
      <w:lvlJc w:val="left"/>
      <w:pPr>
        <w:ind w:left="1001" w:hanging="123"/>
      </w:pPr>
      <w:rPr>
        <w:rFonts w:ascii="Arial" w:eastAsia="Arial" w:hAnsi="Arial" w:cs="Arial" w:hint="default"/>
        <w:w w:val="99"/>
        <w:sz w:val="22"/>
        <w:szCs w:val="22"/>
      </w:rPr>
    </w:lvl>
    <w:lvl w:ilvl="1" w:tplc="D9A4E454">
      <w:start w:val="1"/>
      <w:numFmt w:val="lowerLetter"/>
      <w:lvlText w:val="%2."/>
      <w:lvlJc w:val="left"/>
      <w:pPr>
        <w:ind w:left="1181" w:hanging="361"/>
      </w:pPr>
      <w:rPr>
        <w:rFonts w:ascii="Arial" w:eastAsiaTheme="minorHAnsi" w:hAnsi="Arial" w:cstheme="minorBidi"/>
        <w:w w:val="99"/>
        <w:sz w:val="22"/>
        <w:szCs w:val="22"/>
      </w:rPr>
    </w:lvl>
    <w:lvl w:ilvl="2" w:tplc="DE0052C4">
      <w:numFmt w:val="bullet"/>
      <w:lvlText w:val="•"/>
      <w:lvlJc w:val="left"/>
      <w:pPr>
        <w:ind w:left="2055" w:hanging="361"/>
      </w:pPr>
      <w:rPr>
        <w:rFonts w:hint="default"/>
      </w:rPr>
    </w:lvl>
    <w:lvl w:ilvl="3" w:tplc="7884E4F2">
      <w:numFmt w:val="bullet"/>
      <w:lvlText w:val="•"/>
      <w:lvlJc w:val="left"/>
      <w:pPr>
        <w:ind w:left="2931" w:hanging="361"/>
      </w:pPr>
      <w:rPr>
        <w:rFonts w:hint="default"/>
      </w:rPr>
    </w:lvl>
    <w:lvl w:ilvl="4" w:tplc="9EA82EA2">
      <w:numFmt w:val="bullet"/>
      <w:lvlText w:val="•"/>
      <w:lvlJc w:val="left"/>
      <w:pPr>
        <w:ind w:left="3806" w:hanging="361"/>
      </w:pPr>
      <w:rPr>
        <w:rFonts w:hint="default"/>
      </w:rPr>
    </w:lvl>
    <w:lvl w:ilvl="5" w:tplc="4E465F3A">
      <w:numFmt w:val="bullet"/>
      <w:lvlText w:val="•"/>
      <w:lvlJc w:val="left"/>
      <w:pPr>
        <w:ind w:left="4682" w:hanging="361"/>
      </w:pPr>
      <w:rPr>
        <w:rFonts w:hint="default"/>
      </w:rPr>
    </w:lvl>
    <w:lvl w:ilvl="6" w:tplc="A40CD910">
      <w:numFmt w:val="bullet"/>
      <w:lvlText w:val="•"/>
      <w:lvlJc w:val="left"/>
      <w:pPr>
        <w:ind w:left="5557" w:hanging="361"/>
      </w:pPr>
      <w:rPr>
        <w:rFonts w:hint="default"/>
      </w:rPr>
    </w:lvl>
    <w:lvl w:ilvl="7" w:tplc="E910B7D0">
      <w:numFmt w:val="bullet"/>
      <w:lvlText w:val="•"/>
      <w:lvlJc w:val="left"/>
      <w:pPr>
        <w:ind w:left="6433" w:hanging="361"/>
      </w:pPr>
      <w:rPr>
        <w:rFonts w:hint="default"/>
      </w:rPr>
    </w:lvl>
    <w:lvl w:ilvl="8" w:tplc="3B1C290A">
      <w:numFmt w:val="bullet"/>
      <w:lvlText w:val="•"/>
      <w:lvlJc w:val="left"/>
      <w:pPr>
        <w:ind w:left="7308" w:hanging="361"/>
      </w:pPr>
      <w:rPr>
        <w:rFonts w:hint="default"/>
      </w:rPr>
    </w:lvl>
  </w:abstractNum>
  <w:abstractNum w:abstractNumId="72">
    <w:nsid w:val="6F5672D8"/>
    <w:multiLevelType w:val="hybridMultilevel"/>
    <w:tmpl w:val="288025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07872B4"/>
    <w:multiLevelType w:val="multilevel"/>
    <w:tmpl w:val="1626159C"/>
    <w:lvl w:ilvl="0">
      <w:start w:val="1"/>
      <w:numFmt w:val="upperRoman"/>
      <w:pStyle w:val="FPTIT-0"/>
      <w:lvlText w:val="%1."/>
      <w:lvlJc w:val="right"/>
      <w:pPr>
        <w:ind w:left="360" w:hanging="76"/>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ascii="Arial" w:hAnsi="Arial" w:cs="Arial" w:hint="default"/>
        <w:b/>
        <w:color w:val="595959"/>
        <w:sz w:val="24"/>
      </w:rPr>
    </w:lvl>
    <w:lvl w:ilvl="3">
      <w:start w:val="1"/>
      <w:numFmt w:val="decimal"/>
      <w:isLgl/>
      <w:lvlText w:val="%1.%2.%3.%4."/>
      <w:lvlJc w:val="left"/>
      <w:pPr>
        <w:ind w:left="1080" w:hanging="1080"/>
      </w:pPr>
      <w:rPr>
        <w:rFonts w:ascii="Arial" w:hAnsi="Arial" w:cs="Arial" w:hint="default"/>
        <w:b/>
        <w:color w:val="595959"/>
        <w:sz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4">
    <w:nsid w:val="713B269B"/>
    <w:multiLevelType w:val="hybridMultilevel"/>
    <w:tmpl w:val="E5105A68"/>
    <w:lvl w:ilvl="0" w:tplc="CE7C2B2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733203C5"/>
    <w:multiLevelType w:val="hybridMultilevel"/>
    <w:tmpl w:val="4DB6CC1E"/>
    <w:lvl w:ilvl="0" w:tplc="DFCAE3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737A6B2E"/>
    <w:multiLevelType w:val="hybridMultilevel"/>
    <w:tmpl w:val="76D8DC8C"/>
    <w:lvl w:ilvl="0" w:tplc="77C654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74A070F9"/>
    <w:multiLevelType w:val="hybridMultilevel"/>
    <w:tmpl w:val="B9EADFF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74F36D85"/>
    <w:multiLevelType w:val="hybridMultilevel"/>
    <w:tmpl w:val="C7EE7E44"/>
    <w:lvl w:ilvl="0" w:tplc="AC0CEE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7AD64181"/>
    <w:multiLevelType w:val="hybridMultilevel"/>
    <w:tmpl w:val="666CB5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7B140639"/>
    <w:multiLevelType w:val="hybridMultilevel"/>
    <w:tmpl w:val="CF44F232"/>
    <w:lvl w:ilvl="0" w:tplc="F2402F38">
      <w:start w:val="1"/>
      <w:numFmt w:val="upperRoman"/>
      <w:lvlText w:val="%1."/>
      <w:lvlJc w:val="left"/>
      <w:pPr>
        <w:ind w:left="1080" w:hanging="720"/>
      </w:pPr>
      <w:rPr>
        <w:rFonts w:cstheme="minorBidi"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7E42013B"/>
    <w:multiLevelType w:val="hybridMultilevel"/>
    <w:tmpl w:val="A8706F24"/>
    <w:lvl w:ilvl="0" w:tplc="C974151C">
      <w:start w:val="1"/>
      <w:numFmt w:val="bullet"/>
      <w:lvlText w:val="▫"/>
      <w:lvlJc w:val="left"/>
      <w:pPr>
        <w:ind w:left="1075" w:hanging="360"/>
      </w:pPr>
      <w:rPr>
        <w:rFonts w:ascii="Courier New" w:hAnsi="Courier New" w:hint="default"/>
      </w:rPr>
    </w:lvl>
    <w:lvl w:ilvl="1" w:tplc="04160019" w:tentative="1">
      <w:start w:val="1"/>
      <w:numFmt w:val="lowerLetter"/>
      <w:lvlText w:val="%2."/>
      <w:lvlJc w:val="left"/>
      <w:pPr>
        <w:ind w:left="1795" w:hanging="360"/>
      </w:pPr>
    </w:lvl>
    <w:lvl w:ilvl="2" w:tplc="0416001B" w:tentative="1">
      <w:start w:val="1"/>
      <w:numFmt w:val="lowerRoman"/>
      <w:lvlText w:val="%3."/>
      <w:lvlJc w:val="right"/>
      <w:pPr>
        <w:ind w:left="2515" w:hanging="180"/>
      </w:pPr>
    </w:lvl>
    <w:lvl w:ilvl="3" w:tplc="0416000F" w:tentative="1">
      <w:start w:val="1"/>
      <w:numFmt w:val="decimal"/>
      <w:lvlText w:val="%4."/>
      <w:lvlJc w:val="left"/>
      <w:pPr>
        <w:ind w:left="3235" w:hanging="360"/>
      </w:pPr>
    </w:lvl>
    <w:lvl w:ilvl="4" w:tplc="04160019" w:tentative="1">
      <w:start w:val="1"/>
      <w:numFmt w:val="lowerLetter"/>
      <w:lvlText w:val="%5."/>
      <w:lvlJc w:val="left"/>
      <w:pPr>
        <w:ind w:left="3955" w:hanging="360"/>
      </w:pPr>
    </w:lvl>
    <w:lvl w:ilvl="5" w:tplc="0416001B" w:tentative="1">
      <w:start w:val="1"/>
      <w:numFmt w:val="lowerRoman"/>
      <w:lvlText w:val="%6."/>
      <w:lvlJc w:val="right"/>
      <w:pPr>
        <w:ind w:left="4675" w:hanging="180"/>
      </w:pPr>
    </w:lvl>
    <w:lvl w:ilvl="6" w:tplc="0416000F" w:tentative="1">
      <w:start w:val="1"/>
      <w:numFmt w:val="decimal"/>
      <w:lvlText w:val="%7."/>
      <w:lvlJc w:val="left"/>
      <w:pPr>
        <w:ind w:left="5395" w:hanging="360"/>
      </w:pPr>
    </w:lvl>
    <w:lvl w:ilvl="7" w:tplc="04160019" w:tentative="1">
      <w:start w:val="1"/>
      <w:numFmt w:val="lowerLetter"/>
      <w:lvlText w:val="%8."/>
      <w:lvlJc w:val="left"/>
      <w:pPr>
        <w:ind w:left="6115" w:hanging="360"/>
      </w:pPr>
    </w:lvl>
    <w:lvl w:ilvl="8" w:tplc="0416001B" w:tentative="1">
      <w:start w:val="1"/>
      <w:numFmt w:val="lowerRoman"/>
      <w:lvlText w:val="%9."/>
      <w:lvlJc w:val="right"/>
      <w:pPr>
        <w:ind w:left="6835" w:hanging="180"/>
      </w:pPr>
    </w:lvl>
  </w:abstractNum>
  <w:abstractNum w:abstractNumId="82">
    <w:nsid w:val="7EB11417"/>
    <w:multiLevelType w:val="hybridMultilevel"/>
    <w:tmpl w:val="4878AA94"/>
    <w:lvl w:ilvl="0" w:tplc="5C70A6AE">
      <w:start w:val="1"/>
      <w:numFmt w:val="upperRoman"/>
      <w:pStyle w:val="LEISEO"/>
      <w:lvlText w:val="SEÇÃO %1 - "/>
      <w:lvlJc w:val="left"/>
      <w:pPr>
        <w:ind w:left="2988"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4"/>
  </w:num>
  <w:num w:numId="2">
    <w:abstractNumId w:val="28"/>
  </w:num>
  <w:num w:numId="3">
    <w:abstractNumId w:val="49"/>
  </w:num>
  <w:num w:numId="4">
    <w:abstractNumId w:val="73"/>
  </w:num>
  <w:num w:numId="5">
    <w:abstractNumId w:val="20"/>
  </w:num>
  <w:num w:numId="6">
    <w:abstractNumId w:val="3"/>
  </w:num>
  <w:num w:numId="7">
    <w:abstractNumId w:val="29"/>
  </w:num>
  <w:num w:numId="8">
    <w:abstractNumId w:val="9"/>
  </w:num>
  <w:num w:numId="9">
    <w:abstractNumId w:val="54"/>
  </w:num>
  <w:num w:numId="10">
    <w:abstractNumId w:val="40"/>
  </w:num>
  <w:num w:numId="11">
    <w:abstractNumId w:val="35"/>
  </w:num>
  <w:num w:numId="12">
    <w:abstractNumId w:val="48"/>
  </w:num>
  <w:num w:numId="13">
    <w:abstractNumId w:val="24"/>
  </w:num>
  <w:num w:numId="14">
    <w:abstractNumId w:val="47"/>
  </w:num>
  <w:num w:numId="15">
    <w:abstractNumId w:val="50"/>
  </w:num>
  <w:num w:numId="16">
    <w:abstractNumId w:val="55"/>
  </w:num>
  <w:num w:numId="17">
    <w:abstractNumId w:val="1"/>
  </w:num>
  <w:num w:numId="18">
    <w:abstractNumId w:val="63"/>
  </w:num>
  <w:num w:numId="19">
    <w:abstractNumId w:val="13"/>
  </w:num>
  <w:num w:numId="20">
    <w:abstractNumId w:val="78"/>
  </w:num>
  <w:num w:numId="21">
    <w:abstractNumId w:val="62"/>
  </w:num>
  <w:num w:numId="22">
    <w:abstractNumId w:val="10"/>
  </w:num>
  <w:num w:numId="23">
    <w:abstractNumId w:val="23"/>
  </w:num>
  <w:num w:numId="24">
    <w:abstractNumId w:val="11"/>
  </w:num>
  <w:num w:numId="25">
    <w:abstractNumId w:val="17"/>
  </w:num>
  <w:num w:numId="26">
    <w:abstractNumId w:val="66"/>
  </w:num>
  <w:num w:numId="27">
    <w:abstractNumId w:val="5"/>
  </w:num>
  <w:num w:numId="28">
    <w:abstractNumId w:val="71"/>
  </w:num>
  <w:num w:numId="29">
    <w:abstractNumId w:val="75"/>
  </w:num>
  <w:num w:numId="30">
    <w:abstractNumId w:val="69"/>
  </w:num>
  <w:num w:numId="31">
    <w:abstractNumId w:val="14"/>
  </w:num>
  <w:num w:numId="32">
    <w:abstractNumId w:val="4"/>
  </w:num>
  <w:num w:numId="33">
    <w:abstractNumId w:val="41"/>
  </w:num>
  <w:num w:numId="34">
    <w:abstractNumId w:val="64"/>
  </w:num>
  <w:num w:numId="35">
    <w:abstractNumId w:val="74"/>
  </w:num>
  <w:num w:numId="36">
    <w:abstractNumId w:val="12"/>
  </w:num>
  <w:num w:numId="37">
    <w:abstractNumId w:val="26"/>
  </w:num>
  <w:num w:numId="38">
    <w:abstractNumId w:val="57"/>
  </w:num>
  <w:num w:numId="39">
    <w:abstractNumId w:val="36"/>
  </w:num>
  <w:num w:numId="40">
    <w:abstractNumId w:val="42"/>
  </w:num>
  <w:num w:numId="41">
    <w:abstractNumId w:val="51"/>
  </w:num>
  <w:num w:numId="42">
    <w:abstractNumId w:val="60"/>
  </w:num>
  <w:num w:numId="43">
    <w:abstractNumId w:val="27"/>
  </w:num>
  <w:num w:numId="44">
    <w:abstractNumId w:val="8"/>
  </w:num>
  <w:num w:numId="45">
    <w:abstractNumId w:val="45"/>
  </w:num>
  <w:num w:numId="46">
    <w:abstractNumId w:val="19"/>
  </w:num>
  <w:num w:numId="47">
    <w:abstractNumId w:val="46"/>
  </w:num>
  <w:num w:numId="48">
    <w:abstractNumId w:val="7"/>
  </w:num>
  <w:num w:numId="49">
    <w:abstractNumId w:val="30"/>
  </w:num>
  <w:num w:numId="50">
    <w:abstractNumId w:val="56"/>
  </w:num>
  <w:num w:numId="51">
    <w:abstractNumId w:val="52"/>
  </w:num>
  <w:num w:numId="52">
    <w:abstractNumId w:val="68"/>
  </w:num>
  <w:num w:numId="53">
    <w:abstractNumId w:val="16"/>
  </w:num>
  <w:num w:numId="54">
    <w:abstractNumId w:val="39"/>
  </w:num>
  <w:num w:numId="55">
    <w:abstractNumId w:val="59"/>
  </w:num>
  <w:num w:numId="56">
    <w:abstractNumId w:val="76"/>
  </w:num>
  <w:num w:numId="57">
    <w:abstractNumId w:val="25"/>
  </w:num>
  <w:num w:numId="58">
    <w:abstractNumId w:val="32"/>
  </w:num>
  <w:num w:numId="59">
    <w:abstractNumId w:val="65"/>
  </w:num>
  <w:num w:numId="60">
    <w:abstractNumId w:val="81"/>
  </w:num>
  <w:num w:numId="61">
    <w:abstractNumId w:val="58"/>
  </w:num>
  <w:num w:numId="62">
    <w:abstractNumId w:val="33"/>
  </w:num>
  <w:num w:numId="63">
    <w:abstractNumId w:val="0"/>
  </w:num>
  <w:num w:numId="64">
    <w:abstractNumId w:val="22"/>
  </w:num>
  <w:num w:numId="65">
    <w:abstractNumId w:val="37"/>
  </w:num>
  <w:num w:numId="66">
    <w:abstractNumId w:val="77"/>
  </w:num>
  <w:num w:numId="67">
    <w:abstractNumId w:val="15"/>
  </w:num>
  <w:num w:numId="68">
    <w:abstractNumId w:val="53"/>
  </w:num>
  <w:num w:numId="69">
    <w:abstractNumId w:val="21"/>
  </w:num>
  <w:num w:numId="70">
    <w:abstractNumId w:val="61"/>
  </w:num>
  <w:num w:numId="71">
    <w:abstractNumId w:val="82"/>
  </w:num>
  <w:num w:numId="72">
    <w:abstractNumId w:val="80"/>
  </w:num>
  <w:num w:numId="73">
    <w:abstractNumId w:val="70"/>
  </w:num>
  <w:num w:numId="74">
    <w:abstractNumId w:val="72"/>
  </w:num>
  <w:num w:numId="75">
    <w:abstractNumId w:val="79"/>
  </w:num>
  <w:num w:numId="76">
    <w:abstractNumId w:val="38"/>
  </w:num>
  <w:num w:numId="77">
    <w:abstractNumId w:val="2"/>
  </w:num>
  <w:num w:numId="78">
    <w:abstractNumId w:val="67"/>
  </w:num>
  <w:num w:numId="79">
    <w:abstractNumId w:val="6"/>
  </w:num>
  <w:num w:numId="80">
    <w:abstractNumId w:val="34"/>
  </w:num>
  <w:num w:numId="81">
    <w:abstractNumId w:val="18"/>
  </w:num>
  <w:num w:numId="82">
    <w:abstractNumId w:val="43"/>
  </w:num>
  <w:num w:numId="83">
    <w:abstractNumId w:val="31"/>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icio maas">
    <w15:presenceInfo w15:providerId="Windows Live" w15:userId="23a11b366e35f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F3"/>
    <w:rsid w:val="00002555"/>
    <w:rsid w:val="00006FA1"/>
    <w:rsid w:val="00012973"/>
    <w:rsid w:val="00022C9A"/>
    <w:rsid w:val="00023567"/>
    <w:rsid w:val="0002389F"/>
    <w:rsid w:val="000256B1"/>
    <w:rsid w:val="00025F3E"/>
    <w:rsid w:val="000301D1"/>
    <w:rsid w:val="00034FBB"/>
    <w:rsid w:val="000409FF"/>
    <w:rsid w:val="00041582"/>
    <w:rsid w:val="000442B0"/>
    <w:rsid w:val="00050190"/>
    <w:rsid w:val="0005172F"/>
    <w:rsid w:val="00051C74"/>
    <w:rsid w:val="000541CD"/>
    <w:rsid w:val="0005482E"/>
    <w:rsid w:val="00055BB6"/>
    <w:rsid w:val="00056FF7"/>
    <w:rsid w:val="000606C9"/>
    <w:rsid w:val="00062D79"/>
    <w:rsid w:val="00065B21"/>
    <w:rsid w:val="00067D05"/>
    <w:rsid w:val="00070A97"/>
    <w:rsid w:val="0007380B"/>
    <w:rsid w:val="00076BE4"/>
    <w:rsid w:val="00083897"/>
    <w:rsid w:val="000841C9"/>
    <w:rsid w:val="00087419"/>
    <w:rsid w:val="00093CAB"/>
    <w:rsid w:val="000A0D7A"/>
    <w:rsid w:val="000A1568"/>
    <w:rsid w:val="000A60F3"/>
    <w:rsid w:val="000A6279"/>
    <w:rsid w:val="000A6B38"/>
    <w:rsid w:val="000B13ED"/>
    <w:rsid w:val="000B144F"/>
    <w:rsid w:val="000B2BF2"/>
    <w:rsid w:val="000B6043"/>
    <w:rsid w:val="000C1053"/>
    <w:rsid w:val="000C1A3B"/>
    <w:rsid w:val="000C2E9B"/>
    <w:rsid w:val="000C3ACE"/>
    <w:rsid w:val="000C43BE"/>
    <w:rsid w:val="000C7329"/>
    <w:rsid w:val="000D5B84"/>
    <w:rsid w:val="000D6817"/>
    <w:rsid w:val="000D7B35"/>
    <w:rsid w:val="000E2128"/>
    <w:rsid w:val="000E2C2F"/>
    <w:rsid w:val="000E2D7B"/>
    <w:rsid w:val="000E5FC2"/>
    <w:rsid w:val="000E793D"/>
    <w:rsid w:val="000F19A2"/>
    <w:rsid w:val="000F2EEE"/>
    <w:rsid w:val="000F37F5"/>
    <w:rsid w:val="000F4082"/>
    <w:rsid w:val="000F44EC"/>
    <w:rsid w:val="000F7BEF"/>
    <w:rsid w:val="00101186"/>
    <w:rsid w:val="00110840"/>
    <w:rsid w:val="001139D0"/>
    <w:rsid w:val="0012118C"/>
    <w:rsid w:val="00121B3D"/>
    <w:rsid w:val="00125AFD"/>
    <w:rsid w:val="00126499"/>
    <w:rsid w:val="00127DDE"/>
    <w:rsid w:val="001341B4"/>
    <w:rsid w:val="00136D83"/>
    <w:rsid w:val="00146143"/>
    <w:rsid w:val="001479E5"/>
    <w:rsid w:val="00151C14"/>
    <w:rsid w:val="00151D4B"/>
    <w:rsid w:val="0015633D"/>
    <w:rsid w:val="00156908"/>
    <w:rsid w:val="00161D36"/>
    <w:rsid w:val="00164A52"/>
    <w:rsid w:val="00164ADD"/>
    <w:rsid w:val="001662A0"/>
    <w:rsid w:val="001710E3"/>
    <w:rsid w:val="00173042"/>
    <w:rsid w:val="001742A9"/>
    <w:rsid w:val="0017648D"/>
    <w:rsid w:val="00181455"/>
    <w:rsid w:val="00181E0A"/>
    <w:rsid w:val="00182BCF"/>
    <w:rsid w:val="001841E9"/>
    <w:rsid w:val="00184908"/>
    <w:rsid w:val="001856E0"/>
    <w:rsid w:val="00185E3B"/>
    <w:rsid w:val="0018720A"/>
    <w:rsid w:val="00187F58"/>
    <w:rsid w:val="00190A79"/>
    <w:rsid w:val="001B3C33"/>
    <w:rsid w:val="001B3D90"/>
    <w:rsid w:val="001B7B09"/>
    <w:rsid w:val="001C0D5F"/>
    <w:rsid w:val="001C114A"/>
    <w:rsid w:val="001C26A4"/>
    <w:rsid w:val="001C2A98"/>
    <w:rsid w:val="001C5C93"/>
    <w:rsid w:val="001D5B77"/>
    <w:rsid w:val="001D6A3A"/>
    <w:rsid w:val="001E40F1"/>
    <w:rsid w:val="001E6448"/>
    <w:rsid w:val="001F2A32"/>
    <w:rsid w:val="001F3ADA"/>
    <w:rsid w:val="001F663D"/>
    <w:rsid w:val="00201570"/>
    <w:rsid w:val="00202176"/>
    <w:rsid w:val="002038EF"/>
    <w:rsid w:val="00207AE6"/>
    <w:rsid w:val="00210F3D"/>
    <w:rsid w:val="00214D61"/>
    <w:rsid w:val="00222205"/>
    <w:rsid w:val="0022375A"/>
    <w:rsid w:val="00236601"/>
    <w:rsid w:val="002371AA"/>
    <w:rsid w:val="002374A2"/>
    <w:rsid w:val="00240E5F"/>
    <w:rsid w:val="00241B32"/>
    <w:rsid w:val="00242DC4"/>
    <w:rsid w:val="0024632A"/>
    <w:rsid w:val="00247757"/>
    <w:rsid w:val="002520C2"/>
    <w:rsid w:val="00261B16"/>
    <w:rsid w:val="00271F9C"/>
    <w:rsid w:val="00276CE0"/>
    <w:rsid w:val="00277255"/>
    <w:rsid w:val="00281282"/>
    <w:rsid w:val="00282268"/>
    <w:rsid w:val="00286174"/>
    <w:rsid w:val="00287575"/>
    <w:rsid w:val="00287FA5"/>
    <w:rsid w:val="00290388"/>
    <w:rsid w:val="00291F06"/>
    <w:rsid w:val="002A3CDB"/>
    <w:rsid w:val="002A5638"/>
    <w:rsid w:val="002A7B3A"/>
    <w:rsid w:val="002B1C38"/>
    <w:rsid w:val="002C5CE0"/>
    <w:rsid w:val="002D0292"/>
    <w:rsid w:val="002D1E40"/>
    <w:rsid w:val="002D3D09"/>
    <w:rsid w:val="002D4CDA"/>
    <w:rsid w:val="002D58FB"/>
    <w:rsid w:val="002D5A0F"/>
    <w:rsid w:val="002D64AC"/>
    <w:rsid w:val="002D6E90"/>
    <w:rsid w:val="002D70F0"/>
    <w:rsid w:val="002D7BCF"/>
    <w:rsid w:val="002E0F0C"/>
    <w:rsid w:val="002E1B3A"/>
    <w:rsid w:val="002F341B"/>
    <w:rsid w:val="002F6CA2"/>
    <w:rsid w:val="002F70EF"/>
    <w:rsid w:val="0030067B"/>
    <w:rsid w:val="00301BFD"/>
    <w:rsid w:val="003032DE"/>
    <w:rsid w:val="00304379"/>
    <w:rsid w:val="00305D11"/>
    <w:rsid w:val="0030708A"/>
    <w:rsid w:val="0031024F"/>
    <w:rsid w:val="00311EBD"/>
    <w:rsid w:val="0031602C"/>
    <w:rsid w:val="00320C1D"/>
    <w:rsid w:val="00320FD0"/>
    <w:rsid w:val="003224ED"/>
    <w:rsid w:val="00325D73"/>
    <w:rsid w:val="00327FEB"/>
    <w:rsid w:val="00332076"/>
    <w:rsid w:val="00334022"/>
    <w:rsid w:val="0033458F"/>
    <w:rsid w:val="003400B6"/>
    <w:rsid w:val="003437E4"/>
    <w:rsid w:val="00353110"/>
    <w:rsid w:val="00366EC0"/>
    <w:rsid w:val="00367E92"/>
    <w:rsid w:val="00370E36"/>
    <w:rsid w:val="00372B0F"/>
    <w:rsid w:val="00373821"/>
    <w:rsid w:val="003779C1"/>
    <w:rsid w:val="003805AD"/>
    <w:rsid w:val="0038210F"/>
    <w:rsid w:val="00382BE0"/>
    <w:rsid w:val="00383B2D"/>
    <w:rsid w:val="00383C37"/>
    <w:rsid w:val="003870C2"/>
    <w:rsid w:val="00391EA2"/>
    <w:rsid w:val="003A0882"/>
    <w:rsid w:val="003A4185"/>
    <w:rsid w:val="003A436D"/>
    <w:rsid w:val="003A4512"/>
    <w:rsid w:val="003A6796"/>
    <w:rsid w:val="003B25CE"/>
    <w:rsid w:val="003B3799"/>
    <w:rsid w:val="003B3B75"/>
    <w:rsid w:val="003B5098"/>
    <w:rsid w:val="003C0505"/>
    <w:rsid w:val="003C1742"/>
    <w:rsid w:val="003C32E6"/>
    <w:rsid w:val="003C3755"/>
    <w:rsid w:val="003C4BE5"/>
    <w:rsid w:val="003C6BA7"/>
    <w:rsid w:val="003C6E83"/>
    <w:rsid w:val="003C70A3"/>
    <w:rsid w:val="003D1029"/>
    <w:rsid w:val="003D435D"/>
    <w:rsid w:val="003D4C81"/>
    <w:rsid w:val="003D5182"/>
    <w:rsid w:val="003D67CA"/>
    <w:rsid w:val="003D7765"/>
    <w:rsid w:val="003D7FD2"/>
    <w:rsid w:val="003E0127"/>
    <w:rsid w:val="003E41CE"/>
    <w:rsid w:val="003E5036"/>
    <w:rsid w:val="003F1113"/>
    <w:rsid w:val="003F461F"/>
    <w:rsid w:val="003F4D5D"/>
    <w:rsid w:val="004012AE"/>
    <w:rsid w:val="004054F4"/>
    <w:rsid w:val="004077DB"/>
    <w:rsid w:val="004077E4"/>
    <w:rsid w:val="00410BC3"/>
    <w:rsid w:val="00415C25"/>
    <w:rsid w:val="004169B4"/>
    <w:rsid w:val="00421B55"/>
    <w:rsid w:val="0042542F"/>
    <w:rsid w:val="004256F7"/>
    <w:rsid w:val="00426714"/>
    <w:rsid w:val="004268D2"/>
    <w:rsid w:val="00427871"/>
    <w:rsid w:val="004301A4"/>
    <w:rsid w:val="0043060F"/>
    <w:rsid w:val="00450614"/>
    <w:rsid w:val="00454152"/>
    <w:rsid w:val="00457AA9"/>
    <w:rsid w:val="00461F47"/>
    <w:rsid w:val="00464A3C"/>
    <w:rsid w:val="00464AF1"/>
    <w:rsid w:val="00466669"/>
    <w:rsid w:val="00470B66"/>
    <w:rsid w:val="00475721"/>
    <w:rsid w:val="004818A7"/>
    <w:rsid w:val="00483FD6"/>
    <w:rsid w:val="00494C53"/>
    <w:rsid w:val="004A2E67"/>
    <w:rsid w:val="004A2F16"/>
    <w:rsid w:val="004A6990"/>
    <w:rsid w:val="004B03D3"/>
    <w:rsid w:val="004B2CAD"/>
    <w:rsid w:val="004C36EC"/>
    <w:rsid w:val="004C664D"/>
    <w:rsid w:val="004D1FE5"/>
    <w:rsid w:val="004D5EB4"/>
    <w:rsid w:val="004E0906"/>
    <w:rsid w:val="004E2FBE"/>
    <w:rsid w:val="004E4186"/>
    <w:rsid w:val="004E7079"/>
    <w:rsid w:val="00500F3C"/>
    <w:rsid w:val="00501316"/>
    <w:rsid w:val="00505615"/>
    <w:rsid w:val="00507A1E"/>
    <w:rsid w:val="0052381F"/>
    <w:rsid w:val="005241B2"/>
    <w:rsid w:val="005254A8"/>
    <w:rsid w:val="00535BBE"/>
    <w:rsid w:val="0054418C"/>
    <w:rsid w:val="00547EA7"/>
    <w:rsid w:val="00550289"/>
    <w:rsid w:val="00550699"/>
    <w:rsid w:val="00551081"/>
    <w:rsid w:val="00553621"/>
    <w:rsid w:val="0055464A"/>
    <w:rsid w:val="00554CC5"/>
    <w:rsid w:val="00557002"/>
    <w:rsid w:val="00560FAF"/>
    <w:rsid w:val="0056118F"/>
    <w:rsid w:val="00563539"/>
    <w:rsid w:val="00564031"/>
    <w:rsid w:val="005659A1"/>
    <w:rsid w:val="005749ED"/>
    <w:rsid w:val="00581EF7"/>
    <w:rsid w:val="00591033"/>
    <w:rsid w:val="00591DE7"/>
    <w:rsid w:val="00594E1B"/>
    <w:rsid w:val="005B20EF"/>
    <w:rsid w:val="005B3599"/>
    <w:rsid w:val="005B4017"/>
    <w:rsid w:val="005B5F24"/>
    <w:rsid w:val="005B7999"/>
    <w:rsid w:val="005C0E8B"/>
    <w:rsid w:val="005C50E7"/>
    <w:rsid w:val="005D6A1C"/>
    <w:rsid w:val="005E5C80"/>
    <w:rsid w:val="005E5ECB"/>
    <w:rsid w:val="005F4487"/>
    <w:rsid w:val="005F5627"/>
    <w:rsid w:val="005F6CE7"/>
    <w:rsid w:val="00605B12"/>
    <w:rsid w:val="006069A2"/>
    <w:rsid w:val="0060725B"/>
    <w:rsid w:val="006113FB"/>
    <w:rsid w:val="00613DEF"/>
    <w:rsid w:val="006143C3"/>
    <w:rsid w:val="00614DFB"/>
    <w:rsid w:val="00620345"/>
    <w:rsid w:val="00621C09"/>
    <w:rsid w:val="00621ED3"/>
    <w:rsid w:val="00625C71"/>
    <w:rsid w:val="00632E17"/>
    <w:rsid w:val="00637CE0"/>
    <w:rsid w:val="0064459B"/>
    <w:rsid w:val="00646337"/>
    <w:rsid w:val="00646F13"/>
    <w:rsid w:val="0064735F"/>
    <w:rsid w:val="006606D8"/>
    <w:rsid w:val="006649FD"/>
    <w:rsid w:val="006700F5"/>
    <w:rsid w:val="006705CF"/>
    <w:rsid w:val="00675D92"/>
    <w:rsid w:val="00682E23"/>
    <w:rsid w:val="006830A1"/>
    <w:rsid w:val="0068332C"/>
    <w:rsid w:val="00683DCA"/>
    <w:rsid w:val="0068403A"/>
    <w:rsid w:val="00685AE2"/>
    <w:rsid w:val="0068605A"/>
    <w:rsid w:val="00686AFE"/>
    <w:rsid w:val="00687EC7"/>
    <w:rsid w:val="00687ED0"/>
    <w:rsid w:val="00690243"/>
    <w:rsid w:val="006911FF"/>
    <w:rsid w:val="00692730"/>
    <w:rsid w:val="00692784"/>
    <w:rsid w:val="00693C1A"/>
    <w:rsid w:val="00694A37"/>
    <w:rsid w:val="00694FCE"/>
    <w:rsid w:val="006A0798"/>
    <w:rsid w:val="006A2EE8"/>
    <w:rsid w:val="006A36CA"/>
    <w:rsid w:val="006A612E"/>
    <w:rsid w:val="006B092A"/>
    <w:rsid w:val="006B248D"/>
    <w:rsid w:val="006B3AF5"/>
    <w:rsid w:val="006B5151"/>
    <w:rsid w:val="006B5466"/>
    <w:rsid w:val="006C221D"/>
    <w:rsid w:val="006C518C"/>
    <w:rsid w:val="006E1DF5"/>
    <w:rsid w:val="006E52AB"/>
    <w:rsid w:val="006E5405"/>
    <w:rsid w:val="006E788E"/>
    <w:rsid w:val="006E7D72"/>
    <w:rsid w:val="006F2C54"/>
    <w:rsid w:val="00700952"/>
    <w:rsid w:val="007018BD"/>
    <w:rsid w:val="00701ABD"/>
    <w:rsid w:val="0070357C"/>
    <w:rsid w:val="007103D3"/>
    <w:rsid w:val="00710597"/>
    <w:rsid w:val="00710E96"/>
    <w:rsid w:val="00711B05"/>
    <w:rsid w:val="007228BE"/>
    <w:rsid w:val="00731EBA"/>
    <w:rsid w:val="00735771"/>
    <w:rsid w:val="0073609F"/>
    <w:rsid w:val="00736634"/>
    <w:rsid w:val="00737B29"/>
    <w:rsid w:val="00737D2A"/>
    <w:rsid w:val="0074111C"/>
    <w:rsid w:val="0074128E"/>
    <w:rsid w:val="00744503"/>
    <w:rsid w:val="00744E51"/>
    <w:rsid w:val="00745894"/>
    <w:rsid w:val="00754850"/>
    <w:rsid w:val="0075744E"/>
    <w:rsid w:val="00757A0F"/>
    <w:rsid w:val="00762E7F"/>
    <w:rsid w:val="00765877"/>
    <w:rsid w:val="007660A6"/>
    <w:rsid w:val="00770F7F"/>
    <w:rsid w:val="00771A08"/>
    <w:rsid w:val="007827F2"/>
    <w:rsid w:val="00783F2D"/>
    <w:rsid w:val="007842D1"/>
    <w:rsid w:val="00785869"/>
    <w:rsid w:val="00787732"/>
    <w:rsid w:val="00787FAF"/>
    <w:rsid w:val="007911FC"/>
    <w:rsid w:val="007932D4"/>
    <w:rsid w:val="00796639"/>
    <w:rsid w:val="007978F6"/>
    <w:rsid w:val="007A191D"/>
    <w:rsid w:val="007B21B0"/>
    <w:rsid w:val="007B2BBC"/>
    <w:rsid w:val="007B60D4"/>
    <w:rsid w:val="007C2C4F"/>
    <w:rsid w:val="007C360D"/>
    <w:rsid w:val="007C579B"/>
    <w:rsid w:val="007D089E"/>
    <w:rsid w:val="007D23C4"/>
    <w:rsid w:val="007D367A"/>
    <w:rsid w:val="007D6156"/>
    <w:rsid w:val="007E022C"/>
    <w:rsid w:val="007E0CE6"/>
    <w:rsid w:val="007E1AB2"/>
    <w:rsid w:val="007E36CD"/>
    <w:rsid w:val="007E45E7"/>
    <w:rsid w:val="007E6A0C"/>
    <w:rsid w:val="007F45CA"/>
    <w:rsid w:val="007F4ABC"/>
    <w:rsid w:val="007F6426"/>
    <w:rsid w:val="0080010D"/>
    <w:rsid w:val="00801AFD"/>
    <w:rsid w:val="00802357"/>
    <w:rsid w:val="008034C6"/>
    <w:rsid w:val="008048E5"/>
    <w:rsid w:val="008113F8"/>
    <w:rsid w:val="00811B48"/>
    <w:rsid w:val="008218FA"/>
    <w:rsid w:val="0082197D"/>
    <w:rsid w:val="0082428E"/>
    <w:rsid w:val="008277E6"/>
    <w:rsid w:val="00834113"/>
    <w:rsid w:val="00834298"/>
    <w:rsid w:val="00835338"/>
    <w:rsid w:val="00843E5C"/>
    <w:rsid w:val="00853BA9"/>
    <w:rsid w:val="00853CD7"/>
    <w:rsid w:val="00855631"/>
    <w:rsid w:val="00861F18"/>
    <w:rsid w:val="0086517A"/>
    <w:rsid w:val="0087059A"/>
    <w:rsid w:val="00871C36"/>
    <w:rsid w:val="008728BF"/>
    <w:rsid w:val="008767C1"/>
    <w:rsid w:val="00880448"/>
    <w:rsid w:val="00881A66"/>
    <w:rsid w:val="00885C85"/>
    <w:rsid w:val="00887CF6"/>
    <w:rsid w:val="00895345"/>
    <w:rsid w:val="008A1BAD"/>
    <w:rsid w:val="008A2D41"/>
    <w:rsid w:val="008A4C17"/>
    <w:rsid w:val="008B1F03"/>
    <w:rsid w:val="008B3D38"/>
    <w:rsid w:val="008C0723"/>
    <w:rsid w:val="008C4CFA"/>
    <w:rsid w:val="008C5322"/>
    <w:rsid w:val="008C5F51"/>
    <w:rsid w:val="008C7777"/>
    <w:rsid w:val="008D090D"/>
    <w:rsid w:val="008D2EFF"/>
    <w:rsid w:val="008D2FD5"/>
    <w:rsid w:val="008D72FA"/>
    <w:rsid w:val="008D7EDC"/>
    <w:rsid w:val="008E01A9"/>
    <w:rsid w:val="008E1123"/>
    <w:rsid w:val="008E1172"/>
    <w:rsid w:val="008E2598"/>
    <w:rsid w:val="008E3DB1"/>
    <w:rsid w:val="008E52BE"/>
    <w:rsid w:val="008E5A19"/>
    <w:rsid w:val="008E79A1"/>
    <w:rsid w:val="008F75D7"/>
    <w:rsid w:val="0090091D"/>
    <w:rsid w:val="00901608"/>
    <w:rsid w:val="00903B72"/>
    <w:rsid w:val="00904660"/>
    <w:rsid w:val="00912785"/>
    <w:rsid w:val="00922BB7"/>
    <w:rsid w:val="0092316B"/>
    <w:rsid w:val="00926376"/>
    <w:rsid w:val="00927205"/>
    <w:rsid w:val="009311B5"/>
    <w:rsid w:val="009326A8"/>
    <w:rsid w:val="009338B6"/>
    <w:rsid w:val="00945852"/>
    <w:rsid w:val="00950ECC"/>
    <w:rsid w:val="00952D7A"/>
    <w:rsid w:val="009537E7"/>
    <w:rsid w:val="00953B15"/>
    <w:rsid w:val="009550CE"/>
    <w:rsid w:val="00966526"/>
    <w:rsid w:val="0097686C"/>
    <w:rsid w:val="0099034F"/>
    <w:rsid w:val="00992470"/>
    <w:rsid w:val="009934C1"/>
    <w:rsid w:val="00993ADB"/>
    <w:rsid w:val="00994ECB"/>
    <w:rsid w:val="009967CC"/>
    <w:rsid w:val="009A234A"/>
    <w:rsid w:val="009A5319"/>
    <w:rsid w:val="009A5C8E"/>
    <w:rsid w:val="009B0D46"/>
    <w:rsid w:val="009B2574"/>
    <w:rsid w:val="009B57F4"/>
    <w:rsid w:val="009C0549"/>
    <w:rsid w:val="009C0CC8"/>
    <w:rsid w:val="009C25C7"/>
    <w:rsid w:val="009C408A"/>
    <w:rsid w:val="009C4507"/>
    <w:rsid w:val="009D0EC0"/>
    <w:rsid w:val="009D69EA"/>
    <w:rsid w:val="009D6A49"/>
    <w:rsid w:val="009D7465"/>
    <w:rsid w:val="009E12F4"/>
    <w:rsid w:val="009E2F47"/>
    <w:rsid w:val="009E5A8F"/>
    <w:rsid w:val="009E6FCB"/>
    <w:rsid w:val="009F578C"/>
    <w:rsid w:val="00A03B68"/>
    <w:rsid w:val="00A03DF1"/>
    <w:rsid w:val="00A12B73"/>
    <w:rsid w:val="00A20B58"/>
    <w:rsid w:val="00A25C85"/>
    <w:rsid w:val="00A26134"/>
    <w:rsid w:val="00A266DB"/>
    <w:rsid w:val="00A273B0"/>
    <w:rsid w:val="00A27CD7"/>
    <w:rsid w:val="00A27E7F"/>
    <w:rsid w:val="00A30363"/>
    <w:rsid w:val="00A33D72"/>
    <w:rsid w:val="00A35971"/>
    <w:rsid w:val="00A360BD"/>
    <w:rsid w:val="00A405BC"/>
    <w:rsid w:val="00A4362D"/>
    <w:rsid w:val="00A44028"/>
    <w:rsid w:val="00A45B4E"/>
    <w:rsid w:val="00A47AB5"/>
    <w:rsid w:val="00A47DEE"/>
    <w:rsid w:val="00A5089E"/>
    <w:rsid w:val="00A51B35"/>
    <w:rsid w:val="00A5631F"/>
    <w:rsid w:val="00A5689F"/>
    <w:rsid w:val="00A62DC9"/>
    <w:rsid w:val="00A652BB"/>
    <w:rsid w:val="00A65868"/>
    <w:rsid w:val="00A70104"/>
    <w:rsid w:val="00A7275D"/>
    <w:rsid w:val="00A77685"/>
    <w:rsid w:val="00A825E4"/>
    <w:rsid w:val="00A86E5E"/>
    <w:rsid w:val="00A873CE"/>
    <w:rsid w:val="00A91A8D"/>
    <w:rsid w:val="00A91B95"/>
    <w:rsid w:val="00A91F6F"/>
    <w:rsid w:val="00A9431A"/>
    <w:rsid w:val="00A94DAB"/>
    <w:rsid w:val="00AA2B7D"/>
    <w:rsid w:val="00AA4DFE"/>
    <w:rsid w:val="00AA6469"/>
    <w:rsid w:val="00AB7898"/>
    <w:rsid w:val="00AC7641"/>
    <w:rsid w:val="00AD2AFA"/>
    <w:rsid w:val="00AE05DB"/>
    <w:rsid w:val="00AE0871"/>
    <w:rsid w:val="00AE11FC"/>
    <w:rsid w:val="00AE26CA"/>
    <w:rsid w:val="00AF3F73"/>
    <w:rsid w:val="00AF44FE"/>
    <w:rsid w:val="00AF4C4C"/>
    <w:rsid w:val="00AF633A"/>
    <w:rsid w:val="00AF7706"/>
    <w:rsid w:val="00B05678"/>
    <w:rsid w:val="00B102B2"/>
    <w:rsid w:val="00B15753"/>
    <w:rsid w:val="00B16DC9"/>
    <w:rsid w:val="00B22C55"/>
    <w:rsid w:val="00B23740"/>
    <w:rsid w:val="00B24504"/>
    <w:rsid w:val="00B257F0"/>
    <w:rsid w:val="00B32306"/>
    <w:rsid w:val="00B34B3E"/>
    <w:rsid w:val="00B37EE0"/>
    <w:rsid w:val="00B434CA"/>
    <w:rsid w:val="00B464AB"/>
    <w:rsid w:val="00B47BE4"/>
    <w:rsid w:val="00B516E3"/>
    <w:rsid w:val="00B556FE"/>
    <w:rsid w:val="00B5578C"/>
    <w:rsid w:val="00B57DA7"/>
    <w:rsid w:val="00B63B3C"/>
    <w:rsid w:val="00B63BE3"/>
    <w:rsid w:val="00B70B1E"/>
    <w:rsid w:val="00B710A4"/>
    <w:rsid w:val="00B73908"/>
    <w:rsid w:val="00B74B2A"/>
    <w:rsid w:val="00B803D4"/>
    <w:rsid w:val="00B813E4"/>
    <w:rsid w:val="00B83ECF"/>
    <w:rsid w:val="00B912BE"/>
    <w:rsid w:val="00B921DC"/>
    <w:rsid w:val="00B92F2F"/>
    <w:rsid w:val="00B9415E"/>
    <w:rsid w:val="00B94744"/>
    <w:rsid w:val="00B96D9B"/>
    <w:rsid w:val="00B97813"/>
    <w:rsid w:val="00BA24E0"/>
    <w:rsid w:val="00BA4465"/>
    <w:rsid w:val="00BB296D"/>
    <w:rsid w:val="00BB73A1"/>
    <w:rsid w:val="00BC0B75"/>
    <w:rsid w:val="00BC1007"/>
    <w:rsid w:val="00BC5027"/>
    <w:rsid w:val="00BE1CCD"/>
    <w:rsid w:val="00BE3F3B"/>
    <w:rsid w:val="00BF223E"/>
    <w:rsid w:val="00BF2702"/>
    <w:rsid w:val="00BF5477"/>
    <w:rsid w:val="00BF6A2B"/>
    <w:rsid w:val="00C00970"/>
    <w:rsid w:val="00C0164E"/>
    <w:rsid w:val="00C03C61"/>
    <w:rsid w:val="00C05F14"/>
    <w:rsid w:val="00C07555"/>
    <w:rsid w:val="00C13EBD"/>
    <w:rsid w:val="00C1575A"/>
    <w:rsid w:val="00C34045"/>
    <w:rsid w:val="00C348DC"/>
    <w:rsid w:val="00C40879"/>
    <w:rsid w:val="00C4345A"/>
    <w:rsid w:val="00C44140"/>
    <w:rsid w:val="00C454DD"/>
    <w:rsid w:val="00C45519"/>
    <w:rsid w:val="00C4652D"/>
    <w:rsid w:val="00C5309C"/>
    <w:rsid w:val="00C54626"/>
    <w:rsid w:val="00C60DE7"/>
    <w:rsid w:val="00C6312D"/>
    <w:rsid w:val="00C6525E"/>
    <w:rsid w:val="00C70CCB"/>
    <w:rsid w:val="00C71C51"/>
    <w:rsid w:val="00C72627"/>
    <w:rsid w:val="00C753A2"/>
    <w:rsid w:val="00C75598"/>
    <w:rsid w:val="00C763BE"/>
    <w:rsid w:val="00C87BC4"/>
    <w:rsid w:val="00C96329"/>
    <w:rsid w:val="00C97874"/>
    <w:rsid w:val="00CB0662"/>
    <w:rsid w:val="00CB3FA8"/>
    <w:rsid w:val="00CB4350"/>
    <w:rsid w:val="00CB589D"/>
    <w:rsid w:val="00CB6B28"/>
    <w:rsid w:val="00CC1163"/>
    <w:rsid w:val="00CC2AAA"/>
    <w:rsid w:val="00CC6A38"/>
    <w:rsid w:val="00CD2060"/>
    <w:rsid w:val="00CD62F1"/>
    <w:rsid w:val="00CE0603"/>
    <w:rsid w:val="00CE2A8E"/>
    <w:rsid w:val="00CE2A90"/>
    <w:rsid w:val="00CE526B"/>
    <w:rsid w:val="00CF240F"/>
    <w:rsid w:val="00CF3B46"/>
    <w:rsid w:val="00CF4B7F"/>
    <w:rsid w:val="00CF67FE"/>
    <w:rsid w:val="00CF7A93"/>
    <w:rsid w:val="00D0745E"/>
    <w:rsid w:val="00D13DDD"/>
    <w:rsid w:val="00D168AD"/>
    <w:rsid w:val="00D17AF3"/>
    <w:rsid w:val="00D20067"/>
    <w:rsid w:val="00D22B76"/>
    <w:rsid w:val="00D22CCF"/>
    <w:rsid w:val="00D258C4"/>
    <w:rsid w:val="00D3282A"/>
    <w:rsid w:val="00D343EF"/>
    <w:rsid w:val="00D34D12"/>
    <w:rsid w:val="00D35BFB"/>
    <w:rsid w:val="00D36115"/>
    <w:rsid w:val="00D37BB3"/>
    <w:rsid w:val="00D44667"/>
    <w:rsid w:val="00D45E12"/>
    <w:rsid w:val="00D46115"/>
    <w:rsid w:val="00D5030E"/>
    <w:rsid w:val="00D505BE"/>
    <w:rsid w:val="00D50A60"/>
    <w:rsid w:val="00D51378"/>
    <w:rsid w:val="00D522BE"/>
    <w:rsid w:val="00D5311C"/>
    <w:rsid w:val="00D53214"/>
    <w:rsid w:val="00D55647"/>
    <w:rsid w:val="00D56817"/>
    <w:rsid w:val="00D61611"/>
    <w:rsid w:val="00D618B0"/>
    <w:rsid w:val="00D620E5"/>
    <w:rsid w:val="00D6327E"/>
    <w:rsid w:val="00D63751"/>
    <w:rsid w:val="00D63999"/>
    <w:rsid w:val="00D63EDA"/>
    <w:rsid w:val="00D64B78"/>
    <w:rsid w:val="00D663F2"/>
    <w:rsid w:val="00D67A14"/>
    <w:rsid w:val="00D863B2"/>
    <w:rsid w:val="00D928BE"/>
    <w:rsid w:val="00D92DB0"/>
    <w:rsid w:val="00D960BF"/>
    <w:rsid w:val="00D96BF1"/>
    <w:rsid w:val="00DA2C50"/>
    <w:rsid w:val="00DB1C08"/>
    <w:rsid w:val="00DB35AF"/>
    <w:rsid w:val="00DB3DAB"/>
    <w:rsid w:val="00DC046F"/>
    <w:rsid w:val="00DC11B2"/>
    <w:rsid w:val="00DC6B4E"/>
    <w:rsid w:val="00DC754B"/>
    <w:rsid w:val="00DC7BAE"/>
    <w:rsid w:val="00DD0164"/>
    <w:rsid w:val="00DD1F4A"/>
    <w:rsid w:val="00DD336F"/>
    <w:rsid w:val="00DE0413"/>
    <w:rsid w:val="00DE0BB3"/>
    <w:rsid w:val="00DF2E18"/>
    <w:rsid w:val="00E035A1"/>
    <w:rsid w:val="00E05F7E"/>
    <w:rsid w:val="00E06948"/>
    <w:rsid w:val="00E117F3"/>
    <w:rsid w:val="00E267C8"/>
    <w:rsid w:val="00E27679"/>
    <w:rsid w:val="00E324E4"/>
    <w:rsid w:val="00E44B56"/>
    <w:rsid w:val="00E45DBE"/>
    <w:rsid w:val="00E47EC9"/>
    <w:rsid w:val="00E510A5"/>
    <w:rsid w:val="00E5194E"/>
    <w:rsid w:val="00E626B0"/>
    <w:rsid w:val="00E64193"/>
    <w:rsid w:val="00E642CE"/>
    <w:rsid w:val="00E7216E"/>
    <w:rsid w:val="00E72AE5"/>
    <w:rsid w:val="00E80AFB"/>
    <w:rsid w:val="00E80F08"/>
    <w:rsid w:val="00E81503"/>
    <w:rsid w:val="00E83983"/>
    <w:rsid w:val="00E86998"/>
    <w:rsid w:val="00E8711B"/>
    <w:rsid w:val="00E907E5"/>
    <w:rsid w:val="00E91E68"/>
    <w:rsid w:val="00E9253E"/>
    <w:rsid w:val="00E9274F"/>
    <w:rsid w:val="00E93A9D"/>
    <w:rsid w:val="00E94A6E"/>
    <w:rsid w:val="00E95B32"/>
    <w:rsid w:val="00E96E3D"/>
    <w:rsid w:val="00EA1F35"/>
    <w:rsid w:val="00EA4F7F"/>
    <w:rsid w:val="00EB2E32"/>
    <w:rsid w:val="00EB5CDF"/>
    <w:rsid w:val="00EC0E36"/>
    <w:rsid w:val="00EC173A"/>
    <w:rsid w:val="00EC53B8"/>
    <w:rsid w:val="00EC7AC6"/>
    <w:rsid w:val="00EC7FC8"/>
    <w:rsid w:val="00ED0D5C"/>
    <w:rsid w:val="00ED5A38"/>
    <w:rsid w:val="00ED6438"/>
    <w:rsid w:val="00ED6CE5"/>
    <w:rsid w:val="00EE0098"/>
    <w:rsid w:val="00EE2529"/>
    <w:rsid w:val="00EE4FA7"/>
    <w:rsid w:val="00EE72DB"/>
    <w:rsid w:val="00EF0359"/>
    <w:rsid w:val="00EF51D4"/>
    <w:rsid w:val="00EF77B9"/>
    <w:rsid w:val="00EF7DD8"/>
    <w:rsid w:val="00F01A51"/>
    <w:rsid w:val="00F05101"/>
    <w:rsid w:val="00F05952"/>
    <w:rsid w:val="00F15384"/>
    <w:rsid w:val="00F16102"/>
    <w:rsid w:val="00F176B3"/>
    <w:rsid w:val="00F20DF8"/>
    <w:rsid w:val="00F2186A"/>
    <w:rsid w:val="00F26274"/>
    <w:rsid w:val="00F37DCA"/>
    <w:rsid w:val="00F40426"/>
    <w:rsid w:val="00F41213"/>
    <w:rsid w:val="00F454CC"/>
    <w:rsid w:val="00F45547"/>
    <w:rsid w:val="00F56267"/>
    <w:rsid w:val="00F64C25"/>
    <w:rsid w:val="00F663FE"/>
    <w:rsid w:val="00F66AF0"/>
    <w:rsid w:val="00F70B5D"/>
    <w:rsid w:val="00F70F8A"/>
    <w:rsid w:val="00F71741"/>
    <w:rsid w:val="00F727DE"/>
    <w:rsid w:val="00F753B4"/>
    <w:rsid w:val="00F7573E"/>
    <w:rsid w:val="00F8238F"/>
    <w:rsid w:val="00F87930"/>
    <w:rsid w:val="00F90FDB"/>
    <w:rsid w:val="00F929AC"/>
    <w:rsid w:val="00F93D5D"/>
    <w:rsid w:val="00F94653"/>
    <w:rsid w:val="00F97477"/>
    <w:rsid w:val="00FA2DC4"/>
    <w:rsid w:val="00FB27B6"/>
    <w:rsid w:val="00FB5596"/>
    <w:rsid w:val="00FB7489"/>
    <w:rsid w:val="00FC110E"/>
    <w:rsid w:val="00FC1B4E"/>
    <w:rsid w:val="00FC39AE"/>
    <w:rsid w:val="00FC44CB"/>
    <w:rsid w:val="00FC5F9F"/>
    <w:rsid w:val="00FC738D"/>
    <w:rsid w:val="00FC7ED9"/>
    <w:rsid w:val="00FD2F08"/>
    <w:rsid w:val="00FD5D0E"/>
    <w:rsid w:val="00FD6EC5"/>
    <w:rsid w:val="00FE69F9"/>
    <w:rsid w:val="00FE76FC"/>
    <w:rsid w:val="00FF0C69"/>
    <w:rsid w:val="00FF2803"/>
    <w:rsid w:val="00FF51F4"/>
    <w:rsid w:val="00FF5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2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78"/>
  </w:style>
  <w:style w:type="paragraph" w:styleId="Ttulo1">
    <w:name w:val="heading 1"/>
    <w:basedOn w:val="Normal"/>
    <w:next w:val="Normal"/>
    <w:link w:val="Ttulo1Char"/>
    <w:uiPriority w:val="9"/>
    <w:qFormat/>
    <w:rsid w:val="00834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2 CAPÍTULO"/>
    <w:basedOn w:val="Normal"/>
    <w:next w:val="Normal"/>
    <w:link w:val="Ttulo2Char"/>
    <w:uiPriority w:val="9"/>
    <w:unhideWhenUsed/>
    <w:qFormat/>
    <w:rsid w:val="00287FA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87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0">
    <w:name w:val="heading 4"/>
    <w:basedOn w:val="Normal"/>
    <w:next w:val="Normal"/>
    <w:link w:val="Ttulo4Char"/>
    <w:uiPriority w:val="9"/>
    <w:semiHidden/>
    <w:unhideWhenUsed/>
    <w:qFormat/>
    <w:rsid w:val="00E7216E"/>
    <w:pPr>
      <w:keepNext/>
      <w:spacing w:before="240" w:after="60" w:line="240" w:lineRule="auto"/>
      <w:ind w:left="709" w:firstLine="709"/>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E7216E"/>
    <w:pPr>
      <w:spacing w:before="240" w:after="60" w:line="240" w:lineRule="auto"/>
      <w:ind w:left="709" w:firstLine="709"/>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nhideWhenUsed/>
    <w:qFormat/>
    <w:rsid w:val="00E7216E"/>
    <w:pPr>
      <w:spacing w:before="240" w:after="60" w:line="240" w:lineRule="auto"/>
      <w:ind w:left="709" w:firstLine="709"/>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E7216E"/>
    <w:pPr>
      <w:spacing w:before="240" w:after="60" w:line="240" w:lineRule="auto"/>
      <w:ind w:left="709" w:firstLine="709"/>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E7216E"/>
    <w:pPr>
      <w:spacing w:before="240" w:after="60" w:line="240" w:lineRule="auto"/>
      <w:ind w:left="709" w:firstLine="709"/>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E7216E"/>
    <w:pPr>
      <w:spacing w:before="240" w:after="60" w:line="240" w:lineRule="auto"/>
      <w:ind w:left="709" w:firstLine="709"/>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298"/>
    <w:rPr>
      <w:rFonts w:asciiTheme="majorHAnsi" w:eastAsiaTheme="majorEastAsia" w:hAnsiTheme="majorHAnsi" w:cstheme="majorBidi"/>
      <w:color w:val="2E74B5" w:themeColor="accent1" w:themeShade="BF"/>
      <w:sz w:val="32"/>
      <w:szCs w:val="32"/>
    </w:rPr>
  </w:style>
  <w:style w:type="character" w:customStyle="1" w:styleId="Ttulo2Char">
    <w:name w:val="Título 2 Char"/>
    <w:aliases w:val="Título 2 CAPÍTULO Char"/>
    <w:basedOn w:val="Fontepargpadro"/>
    <w:link w:val="Ttulo2"/>
    <w:uiPriority w:val="9"/>
    <w:rsid w:val="00287FA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87FA5"/>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9D69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EA"/>
  </w:style>
  <w:style w:type="paragraph" w:styleId="Rodap">
    <w:name w:val="footer"/>
    <w:basedOn w:val="Normal"/>
    <w:link w:val="RodapChar"/>
    <w:uiPriority w:val="99"/>
    <w:unhideWhenUsed/>
    <w:rsid w:val="009D69EA"/>
    <w:pPr>
      <w:tabs>
        <w:tab w:val="center" w:pos="4252"/>
        <w:tab w:val="right" w:pos="8504"/>
      </w:tabs>
      <w:spacing w:after="0" w:line="240" w:lineRule="auto"/>
    </w:pPr>
  </w:style>
  <w:style w:type="character" w:customStyle="1" w:styleId="RodapChar">
    <w:name w:val="Rodapé Char"/>
    <w:basedOn w:val="Fontepargpadro"/>
    <w:link w:val="Rodap"/>
    <w:uiPriority w:val="99"/>
    <w:rsid w:val="009D69EA"/>
  </w:style>
  <w:style w:type="paragraph" w:styleId="SemEspaamento">
    <w:name w:val="No Spacing"/>
    <w:link w:val="SemEspaamentoChar"/>
    <w:uiPriority w:val="1"/>
    <w:qFormat/>
    <w:rsid w:val="0099034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034F"/>
    <w:rPr>
      <w:rFonts w:eastAsiaTheme="minorEastAsia"/>
      <w:lang w:eastAsia="pt-BR"/>
    </w:rPr>
  </w:style>
  <w:style w:type="paragraph" w:styleId="CabealhodoSumrio">
    <w:name w:val="TOC Heading"/>
    <w:basedOn w:val="Ttulo1"/>
    <w:next w:val="Normal"/>
    <w:uiPriority w:val="39"/>
    <w:unhideWhenUsed/>
    <w:qFormat/>
    <w:rsid w:val="00834298"/>
    <w:pPr>
      <w:outlineLvl w:val="9"/>
    </w:pPr>
    <w:rPr>
      <w:lang w:eastAsia="pt-BR"/>
    </w:rPr>
  </w:style>
  <w:style w:type="character" w:styleId="Hyperlink">
    <w:name w:val="Hyperlink"/>
    <w:basedOn w:val="Fontepargpadro"/>
    <w:uiPriority w:val="99"/>
    <w:unhideWhenUsed/>
    <w:rsid w:val="00287FA5"/>
    <w:rPr>
      <w:color w:val="0563C1" w:themeColor="hyperlink"/>
      <w:u w:val="single"/>
    </w:rPr>
  </w:style>
  <w:style w:type="paragraph" w:styleId="Sumrio1">
    <w:name w:val="toc 1"/>
    <w:basedOn w:val="Normal"/>
    <w:next w:val="Normal"/>
    <w:autoRedefine/>
    <w:uiPriority w:val="39"/>
    <w:unhideWhenUsed/>
    <w:rsid w:val="00A65868"/>
    <w:pPr>
      <w:spacing w:before="120" w:after="0"/>
    </w:pPr>
    <w:rPr>
      <w:rFonts w:asciiTheme="minorHAnsi" w:hAnsiTheme="minorHAnsi"/>
      <w:b/>
      <w:bCs/>
      <w:i/>
      <w:iCs/>
      <w:sz w:val="24"/>
      <w:szCs w:val="24"/>
    </w:rPr>
  </w:style>
  <w:style w:type="paragraph" w:styleId="Sumrio2">
    <w:name w:val="toc 2"/>
    <w:basedOn w:val="Normal"/>
    <w:next w:val="Normal"/>
    <w:autoRedefine/>
    <w:uiPriority w:val="39"/>
    <w:unhideWhenUsed/>
    <w:rsid w:val="00A65868"/>
    <w:pPr>
      <w:spacing w:before="120" w:after="0"/>
      <w:ind w:left="220"/>
    </w:pPr>
    <w:rPr>
      <w:rFonts w:asciiTheme="minorHAnsi" w:hAnsiTheme="minorHAnsi"/>
      <w:b/>
      <w:bCs/>
    </w:rPr>
  </w:style>
  <w:style w:type="character" w:customStyle="1" w:styleId="FPFiguraChar">
    <w:name w:val="FP Figura Char"/>
    <w:link w:val="FPFigura"/>
    <w:locked/>
    <w:rsid w:val="00E8711B"/>
    <w:rPr>
      <w:rFonts w:ascii="Arial" w:eastAsia="Calibri" w:hAnsi="Arial" w:cs="Arial"/>
      <w:b/>
      <w:bCs/>
      <w:sz w:val="20"/>
      <w:szCs w:val="20"/>
    </w:rPr>
  </w:style>
  <w:style w:type="paragraph" w:customStyle="1" w:styleId="FPFigura">
    <w:name w:val="FP Figura"/>
    <w:basedOn w:val="Normal"/>
    <w:link w:val="FPFiguraChar"/>
    <w:qFormat/>
    <w:rsid w:val="00E8711B"/>
    <w:pPr>
      <w:spacing w:before="120" w:after="0" w:line="240" w:lineRule="auto"/>
      <w:jc w:val="both"/>
    </w:pPr>
    <w:rPr>
      <w:rFonts w:eastAsia="Calibri" w:cs="Arial"/>
      <w:b/>
      <w:bCs/>
      <w:sz w:val="20"/>
      <w:szCs w:val="20"/>
    </w:rPr>
  </w:style>
  <w:style w:type="character" w:customStyle="1" w:styleId="tpicosChar">
    <w:name w:val="tópicos Char"/>
    <w:basedOn w:val="Fontepargpadro"/>
    <w:link w:val="tpicos"/>
    <w:locked/>
    <w:rsid w:val="00287FA5"/>
    <w:rPr>
      <w:rFonts w:eastAsia="Times New Roman" w:cs="Arial"/>
      <w:lang w:eastAsia="pt-BR"/>
    </w:rPr>
  </w:style>
  <w:style w:type="paragraph" w:customStyle="1" w:styleId="tpicos">
    <w:name w:val="tópicos"/>
    <w:basedOn w:val="PargrafodaLista"/>
    <w:link w:val="tpicosChar"/>
    <w:qFormat/>
    <w:rsid w:val="00287FA5"/>
    <w:pPr>
      <w:numPr>
        <w:numId w:val="1"/>
      </w:numPr>
      <w:spacing w:after="60" w:line="240" w:lineRule="auto"/>
      <w:ind w:left="1276" w:hanging="425"/>
      <w:contextualSpacing w:val="0"/>
      <w:jc w:val="both"/>
    </w:pPr>
    <w:rPr>
      <w:rFonts w:eastAsia="Times New Roman" w:cs="Arial"/>
      <w:lang w:eastAsia="pt-BR"/>
    </w:rPr>
  </w:style>
  <w:style w:type="paragraph" w:styleId="PargrafodaLista">
    <w:name w:val="List Paragraph"/>
    <w:aliases w:val="Artigos n.,Parágrafo Artigos"/>
    <w:basedOn w:val="Normal"/>
    <w:link w:val="PargrafodaListaChar"/>
    <w:uiPriority w:val="1"/>
    <w:qFormat/>
    <w:rsid w:val="00287FA5"/>
    <w:pPr>
      <w:ind w:left="720"/>
      <w:contextualSpacing/>
    </w:pPr>
  </w:style>
  <w:style w:type="character" w:customStyle="1" w:styleId="PargrafodaListaChar">
    <w:name w:val="Parágrafo da Lista Char"/>
    <w:aliases w:val="Artigos n. Char,Parágrafo Artigos Char"/>
    <w:link w:val="PargrafodaLista"/>
    <w:uiPriority w:val="1"/>
    <w:locked/>
    <w:rsid w:val="00E7216E"/>
  </w:style>
  <w:style w:type="paragraph" w:customStyle="1" w:styleId="FPQuadro">
    <w:name w:val="FP Quadro"/>
    <w:basedOn w:val="Legenda"/>
    <w:qFormat/>
    <w:rsid w:val="00EE72DB"/>
    <w:pPr>
      <w:keepNext/>
    </w:pPr>
  </w:style>
  <w:style w:type="paragraph" w:styleId="Corpodetexto">
    <w:name w:val="Body Text"/>
    <w:basedOn w:val="Normal"/>
    <w:link w:val="CorpodetextoChar"/>
    <w:uiPriority w:val="99"/>
    <w:unhideWhenUsed/>
    <w:qFormat/>
    <w:rsid w:val="00287FA5"/>
    <w:pPr>
      <w:spacing w:after="120"/>
    </w:pPr>
  </w:style>
  <w:style w:type="character" w:customStyle="1" w:styleId="CorpodetextoChar">
    <w:name w:val="Corpo de texto Char"/>
    <w:basedOn w:val="Fontepargpadro"/>
    <w:link w:val="Corpodetexto"/>
    <w:uiPriority w:val="99"/>
    <w:rsid w:val="00287FA5"/>
  </w:style>
  <w:style w:type="character" w:customStyle="1" w:styleId="FonteTabela-quadroChar">
    <w:name w:val="Fonte Tabela-quadro Char"/>
    <w:link w:val="FonteTabela-quadro"/>
    <w:locked/>
    <w:rsid w:val="00287FA5"/>
    <w:rPr>
      <w:rFonts w:ascii="Arial" w:eastAsia="Calibri" w:hAnsi="Arial" w:cs="Arial"/>
      <w:sz w:val="18"/>
      <w:szCs w:val="16"/>
    </w:rPr>
  </w:style>
  <w:style w:type="paragraph" w:customStyle="1" w:styleId="FonteTabela-quadro">
    <w:name w:val="Fonte Tabela-quadro"/>
    <w:basedOn w:val="Normal"/>
    <w:link w:val="FonteTabela-quadroChar"/>
    <w:qFormat/>
    <w:rsid w:val="00287FA5"/>
    <w:pPr>
      <w:spacing w:after="240" w:line="240" w:lineRule="auto"/>
      <w:ind w:left="709" w:firstLine="567"/>
      <w:contextualSpacing/>
    </w:pPr>
    <w:rPr>
      <w:rFonts w:eastAsia="Calibri" w:cs="Arial"/>
      <w:sz w:val="18"/>
      <w:szCs w:val="16"/>
    </w:rPr>
  </w:style>
  <w:style w:type="paragraph" w:styleId="Sumrio3">
    <w:name w:val="toc 3"/>
    <w:basedOn w:val="Normal"/>
    <w:next w:val="Normal"/>
    <w:autoRedefine/>
    <w:uiPriority w:val="39"/>
    <w:unhideWhenUsed/>
    <w:rsid w:val="002D0292"/>
    <w:pPr>
      <w:spacing w:after="0"/>
      <w:ind w:left="440"/>
    </w:pPr>
    <w:rPr>
      <w:rFonts w:asciiTheme="minorHAnsi" w:hAnsiTheme="minorHAnsi"/>
      <w:sz w:val="20"/>
      <w:szCs w:val="20"/>
    </w:rPr>
  </w:style>
  <w:style w:type="character" w:customStyle="1" w:styleId="Ttulo4Char">
    <w:name w:val="Título 4 Char"/>
    <w:basedOn w:val="Fontepargpadro"/>
    <w:link w:val="Ttulo40"/>
    <w:uiPriority w:val="9"/>
    <w:semiHidden/>
    <w:rsid w:val="00E7216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7216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7216E"/>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E7216E"/>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7216E"/>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E7216E"/>
    <w:rPr>
      <w:rFonts w:ascii="Cambria" w:eastAsia="Times New Roman" w:hAnsi="Cambria" w:cs="Times New Roman"/>
      <w:lang w:eastAsia="pt-BR"/>
    </w:rPr>
  </w:style>
  <w:style w:type="paragraph" w:styleId="Ttulo">
    <w:name w:val="Title"/>
    <w:basedOn w:val="Normal"/>
    <w:next w:val="Normal"/>
    <w:link w:val="TtuloChar"/>
    <w:uiPriority w:val="10"/>
    <w:qFormat/>
    <w:rsid w:val="00E7216E"/>
    <w:pPr>
      <w:keepNext/>
      <w:tabs>
        <w:tab w:val="left" w:pos="567"/>
      </w:tabs>
      <w:spacing w:before="120" w:after="360" w:line="276" w:lineRule="auto"/>
      <w:ind w:left="709"/>
      <w:jc w:val="both"/>
      <w:outlineLvl w:val="0"/>
    </w:pPr>
    <w:rPr>
      <w:rFonts w:ascii="Franklin Gothic Demi" w:eastAsia="Times New Roman" w:hAnsi="Franklin Gothic Demi" w:cs="Times New Roman"/>
      <w:bCs/>
      <w:caps/>
      <w:color w:val="595959"/>
      <w:kern w:val="32"/>
      <w:sz w:val="32"/>
      <w:szCs w:val="32"/>
    </w:rPr>
  </w:style>
  <w:style w:type="character" w:customStyle="1" w:styleId="TtuloChar">
    <w:name w:val="Título Char"/>
    <w:basedOn w:val="Fontepargpadro"/>
    <w:link w:val="Ttulo"/>
    <w:uiPriority w:val="10"/>
    <w:rsid w:val="00E7216E"/>
    <w:rPr>
      <w:rFonts w:ascii="Franklin Gothic Demi" w:eastAsia="Times New Roman" w:hAnsi="Franklin Gothic Demi" w:cs="Times New Roman"/>
      <w:bCs/>
      <w:caps/>
      <w:color w:val="595959"/>
      <w:kern w:val="32"/>
      <w:sz w:val="32"/>
      <w:szCs w:val="32"/>
    </w:rPr>
  </w:style>
  <w:style w:type="character" w:customStyle="1" w:styleId="TextodenotaderodapChar">
    <w:name w:val="Texto de nota de rodapé Char"/>
    <w:basedOn w:val="Fontepargpadro"/>
    <w:link w:val="Textodenotaderodap"/>
    <w:uiPriority w:val="99"/>
    <w:rsid w:val="00E7216E"/>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TextodecomentrioChar">
    <w:name w:val="Texto de comentário Char"/>
    <w:basedOn w:val="Fontepargpadro"/>
    <w:link w:val="Textodecomentrio"/>
    <w:uiPriority w:val="99"/>
    <w:rsid w:val="00E7216E"/>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LegendaChar">
    <w:name w:val="Legenda Char"/>
    <w:aliases w:val="Legenda Quadro Char,Mapas Char,Legenda Char Char Char1,Legenda Char Char Char Char,Fonte tabela-figura-quadro Char,Legenda Char 89 Char,Legenda1 Char,Char Char Char1 Char,Char Char Char Char1 Char,Char Char Char2 Char,Char Char Char Char"/>
    <w:link w:val="Legenda"/>
    <w:locked/>
    <w:rsid w:val="00E7216E"/>
    <w:rPr>
      <w:rFonts w:ascii="Arial" w:eastAsia="Calibri" w:hAnsi="Arial" w:cs="Arial"/>
      <w:b/>
      <w:bCs/>
      <w:color w:val="7F7F7F"/>
    </w:rPr>
  </w:style>
  <w:style w:type="paragraph" w:styleId="Legenda">
    <w:name w:val="caption"/>
    <w:aliases w:val="Legenda Quadro,Mapas,Legenda Char Char,Legenda Char Char Char,Fonte tabela-figura-quadro,Legenda Char 89,Legenda1,Char Char Char1,Char Char Char Char1,Char Char Char2,Char Char Char,Char Char Char Char Char Char"/>
    <w:basedOn w:val="Normal"/>
    <w:next w:val="Normal"/>
    <w:link w:val="LegendaChar"/>
    <w:unhideWhenUsed/>
    <w:qFormat/>
    <w:rsid w:val="00E7216E"/>
    <w:pPr>
      <w:spacing w:after="0" w:line="240" w:lineRule="auto"/>
      <w:jc w:val="both"/>
    </w:pPr>
    <w:rPr>
      <w:rFonts w:eastAsia="Calibri" w:cs="Arial"/>
      <w:b/>
      <w:bCs/>
      <w:color w:val="7F7F7F"/>
    </w:rPr>
  </w:style>
  <w:style w:type="paragraph" w:styleId="Subttulo">
    <w:name w:val="Subtitle"/>
    <w:basedOn w:val="Normal"/>
    <w:next w:val="Normal"/>
    <w:link w:val="SubttuloChar"/>
    <w:uiPriority w:val="99"/>
    <w:qFormat/>
    <w:rsid w:val="00E7216E"/>
    <w:pPr>
      <w:spacing w:after="60" w:line="240" w:lineRule="auto"/>
      <w:ind w:left="709" w:firstLine="709"/>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E7216E"/>
    <w:rPr>
      <w:rFonts w:ascii="Cambria" w:eastAsia="Times New Roman" w:hAnsi="Cambria" w:cs="Times New Roman"/>
      <w:sz w:val="24"/>
      <w:szCs w:val="24"/>
      <w:lang w:eastAsia="pt-BR"/>
    </w:rPr>
  </w:style>
  <w:style w:type="character" w:customStyle="1" w:styleId="MapadoDocumentoChar">
    <w:name w:val="Mapa do Documento Char"/>
    <w:basedOn w:val="Fontepargpadro"/>
    <w:link w:val="MapadoDocumento"/>
    <w:uiPriority w:val="99"/>
    <w:semiHidden/>
    <w:rsid w:val="00E7216E"/>
    <w:rPr>
      <w:rFonts w:ascii="Tahoma" w:eastAsia="Times New Roman" w:hAnsi="Tahoma" w:cs="Times New Roman"/>
      <w:sz w:val="16"/>
      <w:szCs w:val="16"/>
      <w:lang w:eastAsia="pt-BR"/>
    </w:rPr>
  </w:style>
  <w:style w:type="paragraph" w:styleId="MapadoDocumento">
    <w:name w:val="Document Map"/>
    <w:basedOn w:val="Normal"/>
    <w:link w:val="MapadoDocumentoChar"/>
    <w:uiPriority w:val="99"/>
    <w:semiHidden/>
    <w:unhideWhenUsed/>
    <w:rsid w:val="00E7216E"/>
    <w:pPr>
      <w:spacing w:after="120" w:line="240" w:lineRule="auto"/>
      <w:ind w:left="709" w:firstLine="709"/>
      <w:jc w:val="both"/>
    </w:pPr>
    <w:rPr>
      <w:rFonts w:ascii="Tahoma" w:eastAsia="Times New Roman" w:hAnsi="Tahoma" w:cs="Times New Roman"/>
      <w:sz w:val="16"/>
      <w:szCs w:val="16"/>
      <w:lang w:eastAsia="pt-BR"/>
    </w:rPr>
  </w:style>
  <w:style w:type="character" w:customStyle="1" w:styleId="AssuntodocomentrioChar">
    <w:name w:val="Assunto do comentário Char"/>
    <w:basedOn w:val="TextodecomentrioChar"/>
    <w:link w:val="Assuntodocomentrio"/>
    <w:uiPriority w:val="99"/>
    <w:semiHidden/>
    <w:rsid w:val="00E7216E"/>
    <w:rPr>
      <w:rFonts w:ascii="Arial" w:eastAsia="Times New Roman" w:hAnsi="Arial"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7216E"/>
    <w:rPr>
      <w:b/>
      <w:bCs/>
    </w:rPr>
  </w:style>
  <w:style w:type="character" w:customStyle="1" w:styleId="TextodebaloChar">
    <w:name w:val="Texto de balão Char"/>
    <w:basedOn w:val="Fontepargpadro"/>
    <w:link w:val="Textodebalo"/>
    <w:uiPriority w:val="99"/>
    <w:semiHidden/>
    <w:rsid w:val="00E7216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E7216E"/>
    <w:pPr>
      <w:spacing w:after="0" w:line="240" w:lineRule="auto"/>
      <w:ind w:left="709" w:firstLine="709"/>
      <w:jc w:val="both"/>
    </w:pPr>
    <w:rPr>
      <w:rFonts w:ascii="Tahoma" w:eastAsia="Times New Roman" w:hAnsi="Tahoma" w:cs="Times New Roman"/>
      <w:sz w:val="16"/>
      <w:szCs w:val="16"/>
      <w:lang w:eastAsia="pt-BR"/>
    </w:rPr>
  </w:style>
  <w:style w:type="paragraph" w:styleId="Citao">
    <w:name w:val="Quote"/>
    <w:basedOn w:val="Normal"/>
    <w:next w:val="Normal"/>
    <w:link w:val="CitaoChar"/>
    <w:uiPriority w:val="29"/>
    <w:qFormat/>
    <w:rsid w:val="00E7216E"/>
    <w:pPr>
      <w:spacing w:after="120" w:line="240" w:lineRule="auto"/>
      <w:ind w:left="709" w:firstLine="709"/>
      <w:jc w:val="both"/>
    </w:pPr>
    <w:rPr>
      <w:rFonts w:eastAsia="Times New Roman" w:cs="Times New Roman"/>
      <w:i/>
      <w:iCs/>
      <w:color w:val="000000"/>
      <w:szCs w:val="20"/>
      <w:lang w:eastAsia="pt-BR"/>
    </w:rPr>
  </w:style>
  <w:style w:type="character" w:customStyle="1" w:styleId="CitaoChar">
    <w:name w:val="Citação Char"/>
    <w:basedOn w:val="Fontepargpadro"/>
    <w:link w:val="Citao"/>
    <w:uiPriority w:val="29"/>
    <w:rsid w:val="00E7216E"/>
    <w:rPr>
      <w:rFonts w:ascii="Arial" w:eastAsia="Times New Roman" w:hAnsi="Arial" w:cs="Times New Roman"/>
      <w:i/>
      <w:iCs/>
      <w:color w:val="000000"/>
      <w:szCs w:val="20"/>
      <w:lang w:eastAsia="pt-BR"/>
    </w:rPr>
  </w:style>
  <w:style w:type="paragraph" w:styleId="CitaoIntensa">
    <w:name w:val="Intense Quote"/>
    <w:basedOn w:val="Normal"/>
    <w:next w:val="Normal"/>
    <w:link w:val="CitaoIntensaChar"/>
    <w:uiPriority w:val="30"/>
    <w:qFormat/>
    <w:rsid w:val="00E7216E"/>
    <w:pPr>
      <w:pBdr>
        <w:bottom w:val="single" w:sz="4" w:space="4" w:color="4F81BD"/>
      </w:pBdr>
      <w:spacing w:before="200" w:after="280" w:line="240" w:lineRule="auto"/>
      <w:ind w:left="936" w:right="936" w:firstLine="709"/>
      <w:jc w:val="both"/>
    </w:pPr>
    <w:rPr>
      <w:rFonts w:eastAsia="Times New Roman" w:cs="Times New Roman"/>
      <w:b/>
      <w:bCs/>
      <w:i/>
      <w:iCs/>
      <w:color w:val="4F81BD"/>
      <w:szCs w:val="20"/>
      <w:lang w:eastAsia="pt-BR"/>
    </w:rPr>
  </w:style>
  <w:style w:type="character" w:customStyle="1" w:styleId="CitaoIntensaChar">
    <w:name w:val="Citação Intensa Char"/>
    <w:basedOn w:val="Fontepargpadro"/>
    <w:link w:val="CitaoIntensa"/>
    <w:uiPriority w:val="30"/>
    <w:rsid w:val="00E7216E"/>
    <w:rPr>
      <w:rFonts w:ascii="Arial" w:eastAsia="Times New Roman" w:hAnsi="Arial" w:cs="Times New Roman"/>
      <w:b/>
      <w:bCs/>
      <w:i/>
      <w:iCs/>
      <w:color w:val="4F81BD"/>
      <w:szCs w:val="20"/>
      <w:lang w:eastAsia="pt-BR"/>
    </w:rPr>
  </w:style>
  <w:style w:type="character" w:customStyle="1" w:styleId="FIGURAChar">
    <w:name w:val="FIGURA Char"/>
    <w:link w:val="FIGURA0"/>
    <w:locked/>
    <w:rsid w:val="00E7216E"/>
    <w:rPr>
      <w:rFonts w:ascii="Arial" w:eastAsia="Calibri" w:hAnsi="Arial" w:cs="Arial"/>
      <w:b/>
      <w:bCs/>
      <w:noProof/>
      <w:color w:val="7F7F7F"/>
    </w:rPr>
  </w:style>
  <w:style w:type="paragraph" w:customStyle="1" w:styleId="FIGURA0">
    <w:name w:val="FIGURA"/>
    <w:basedOn w:val="Legenda"/>
    <w:link w:val="FIGURAChar"/>
    <w:qFormat/>
    <w:rsid w:val="00E7216E"/>
    <w:pPr>
      <w:spacing w:before="120"/>
      <w:jc w:val="left"/>
    </w:pPr>
    <w:rPr>
      <w:noProof/>
    </w:rPr>
  </w:style>
  <w:style w:type="character" w:customStyle="1" w:styleId="ConteudotabelaChar">
    <w:name w:val="Conteudo tabela Char"/>
    <w:link w:val="Conteudotabela"/>
    <w:locked/>
    <w:rsid w:val="00E7216E"/>
    <w:rPr>
      <w:rFonts w:ascii="Calibri" w:eastAsia="Calibri" w:hAnsi="Calibri"/>
      <w:sz w:val="18"/>
      <w:szCs w:val="18"/>
    </w:rPr>
  </w:style>
  <w:style w:type="paragraph" w:customStyle="1" w:styleId="Conteudotabela">
    <w:name w:val="Conteudo tabela"/>
    <w:basedOn w:val="Normal"/>
    <w:link w:val="ConteudotabelaChar"/>
    <w:rsid w:val="00E7216E"/>
    <w:pPr>
      <w:spacing w:after="0" w:line="240" w:lineRule="auto"/>
      <w:ind w:left="709"/>
      <w:jc w:val="both"/>
    </w:pPr>
    <w:rPr>
      <w:rFonts w:ascii="Calibri" w:eastAsia="Calibri" w:hAnsi="Calibri"/>
      <w:sz w:val="18"/>
      <w:szCs w:val="18"/>
    </w:rPr>
  </w:style>
  <w:style w:type="paragraph" w:customStyle="1" w:styleId="estilo151">
    <w:name w:val="estilo151"/>
    <w:basedOn w:val="Normal"/>
    <w:uiPriority w:val="99"/>
    <w:rsid w:val="00E7216E"/>
    <w:pPr>
      <w:spacing w:before="100" w:beforeAutospacing="1" w:after="100" w:afterAutospacing="1" w:line="240" w:lineRule="auto"/>
      <w:ind w:left="709"/>
    </w:pPr>
    <w:rPr>
      <w:rFonts w:ascii="Times New Roman" w:eastAsia="Times New Roman" w:hAnsi="Times New Roman" w:cs="Times New Roman"/>
      <w:sz w:val="24"/>
      <w:szCs w:val="24"/>
      <w:lang w:eastAsia="pt-BR"/>
    </w:rPr>
  </w:style>
  <w:style w:type="paragraph" w:customStyle="1" w:styleId="Default">
    <w:name w:val="Default"/>
    <w:uiPriority w:val="99"/>
    <w:rsid w:val="00E7216E"/>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FonteChar">
    <w:name w:val="Fonte Char"/>
    <w:link w:val="Fonte"/>
    <w:locked/>
    <w:rsid w:val="00E8711B"/>
    <w:rPr>
      <w:rFonts w:ascii="Arial" w:eastAsia="Calibri" w:hAnsi="Arial" w:cs="Arial"/>
      <w:sz w:val="18"/>
    </w:rPr>
  </w:style>
  <w:style w:type="paragraph" w:customStyle="1" w:styleId="Fonte">
    <w:name w:val="Fonte"/>
    <w:basedOn w:val="Normal"/>
    <w:next w:val="Normal"/>
    <w:link w:val="FonteChar"/>
    <w:qFormat/>
    <w:rsid w:val="00E8711B"/>
    <w:pPr>
      <w:spacing w:after="360" w:line="240" w:lineRule="auto"/>
      <w:contextualSpacing/>
      <w:jc w:val="both"/>
    </w:pPr>
    <w:rPr>
      <w:rFonts w:eastAsia="Calibri" w:cs="Arial"/>
      <w:sz w:val="18"/>
    </w:rPr>
  </w:style>
  <w:style w:type="character" w:customStyle="1" w:styleId="Ttulo4Char0">
    <w:name w:val="Título4 Char"/>
    <w:link w:val="Ttulo4"/>
    <w:locked/>
    <w:rsid w:val="00E7216E"/>
    <w:rPr>
      <w:rFonts w:cs="Arial"/>
      <w:b/>
      <w:color w:val="4D4D4D"/>
    </w:rPr>
  </w:style>
  <w:style w:type="paragraph" w:customStyle="1" w:styleId="Ttulo4">
    <w:name w:val="Título4"/>
    <w:basedOn w:val="Normal"/>
    <w:next w:val="Normal"/>
    <w:link w:val="Ttulo4Char0"/>
    <w:autoRedefine/>
    <w:qFormat/>
    <w:rsid w:val="00E7216E"/>
    <w:pPr>
      <w:numPr>
        <w:ilvl w:val="3"/>
        <w:numId w:val="2"/>
      </w:numPr>
      <w:spacing w:before="120" w:after="120" w:line="240" w:lineRule="auto"/>
      <w:ind w:left="851" w:hanging="851"/>
      <w:jc w:val="both"/>
      <w:outlineLvl w:val="3"/>
    </w:pPr>
    <w:rPr>
      <w:rFonts w:cs="Arial"/>
      <w:b/>
      <w:color w:val="4D4D4D"/>
    </w:rPr>
  </w:style>
  <w:style w:type="character" w:customStyle="1" w:styleId="Ttulo5Char0">
    <w:name w:val="Título 5_ Char"/>
    <w:basedOn w:val="Fontepargpadro"/>
    <w:link w:val="Ttulo50"/>
    <w:locked/>
    <w:rsid w:val="00E7216E"/>
    <w:rPr>
      <w:rFonts w:ascii="Arial" w:hAnsi="Arial" w:cs="Arial"/>
      <w:i/>
      <w:u w:val="single"/>
    </w:rPr>
  </w:style>
  <w:style w:type="paragraph" w:customStyle="1" w:styleId="Ttulo50">
    <w:name w:val="Título 5_"/>
    <w:basedOn w:val="Normal"/>
    <w:next w:val="Normal"/>
    <w:link w:val="Ttulo5Char0"/>
    <w:qFormat/>
    <w:rsid w:val="00E7216E"/>
    <w:pPr>
      <w:spacing w:before="120" w:after="60" w:line="240" w:lineRule="auto"/>
      <w:jc w:val="both"/>
    </w:pPr>
    <w:rPr>
      <w:rFonts w:cs="Arial"/>
      <w:i/>
      <w:u w:val="single"/>
    </w:rPr>
  </w:style>
  <w:style w:type="character" w:customStyle="1" w:styleId="Normal-quadrotabelaChar">
    <w:name w:val="Normal - quadro tabela Char"/>
    <w:basedOn w:val="Fontepargpadro"/>
    <w:link w:val="Normal-quadrotabela"/>
    <w:locked/>
    <w:rsid w:val="00E7216E"/>
    <w:rPr>
      <w:rFonts w:ascii="Arial" w:hAnsi="Arial" w:cs="Arial"/>
    </w:rPr>
  </w:style>
  <w:style w:type="paragraph" w:customStyle="1" w:styleId="Normal-quadrotabela">
    <w:name w:val="Normal - quadro tabela"/>
    <w:basedOn w:val="Normal"/>
    <w:link w:val="Normal-quadrotabelaChar"/>
    <w:qFormat/>
    <w:rsid w:val="00E7216E"/>
    <w:pPr>
      <w:spacing w:after="120" w:line="240" w:lineRule="auto"/>
      <w:ind w:left="709"/>
      <w:jc w:val="both"/>
    </w:pPr>
    <w:rPr>
      <w:rFonts w:cs="Arial"/>
    </w:rPr>
  </w:style>
  <w:style w:type="paragraph" w:customStyle="1" w:styleId="Figura">
    <w:name w:val="Figura"/>
    <w:basedOn w:val="Corpodetexto"/>
    <w:next w:val="Corpodetexto"/>
    <w:uiPriority w:val="8"/>
    <w:qFormat/>
    <w:rsid w:val="00E7216E"/>
    <w:pPr>
      <w:numPr>
        <w:numId w:val="3"/>
      </w:numPr>
      <w:spacing w:before="240" w:line="276" w:lineRule="auto"/>
      <w:ind w:left="1276" w:hanging="1276"/>
    </w:pPr>
    <w:rPr>
      <w:rFonts w:ascii="Century Gothic" w:eastAsia="Times New Roman" w:hAnsi="Century Gothic" w:cs="Arial"/>
      <w:smallCaps/>
      <w:color w:val="808080"/>
      <w:szCs w:val="20"/>
      <w:lang w:eastAsia="pt-BR"/>
    </w:rPr>
  </w:style>
  <w:style w:type="character" w:styleId="nfaseSutil">
    <w:name w:val="Subtle Emphasis"/>
    <w:uiPriority w:val="19"/>
    <w:qFormat/>
    <w:rsid w:val="00E7216E"/>
    <w:rPr>
      <w:i/>
      <w:iCs/>
      <w:color w:val="808080"/>
    </w:rPr>
  </w:style>
  <w:style w:type="character" w:styleId="nfaseIntensa">
    <w:name w:val="Intense Emphasis"/>
    <w:uiPriority w:val="21"/>
    <w:qFormat/>
    <w:rsid w:val="00E7216E"/>
    <w:rPr>
      <w:b/>
      <w:bCs/>
      <w:i/>
      <w:iCs/>
      <w:color w:val="4F81BD"/>
    </w:rPr>
  </w:style>
  <w:style w:type="character" w:styleId="RefernciaSutil">
    <w:name w:val="Subtle Reference"/>
    <w:uiPriority w:val="31"/>
    <w:qFormat/>
    <w:rsid w:val="00E7216E"/>
    <w:rPr>
      <w:smallCaps/>
      <w:color w:val="C0504D"/>
      <w:u w:val="single"/>
    </w:rPr>
  </w:style>
  <w:style w:type="character" w:styleId="RefernciaIntensa">
    <w:name w:val="Intense Reference"/>
    <w:uiPriority w:val="32"/>
    <w:qFormat/>
    <w:rsid w:val="00E7216E"/>
    <w:rPr>
      <w:b/>
      <w:bCs/>
      <w:smallCaps/>
      <w:color w:val="C0504D"/>
      <w:spacing w:val="5"/>
      <w:u w:val="single"/>
    </w:rPr>
  </w:style>
  <w:style w:type="character" w:styleId="TtulodoLivro">
    <w:name w:val="Book Title"/>
    <w:uiPriority w:val="33"/>
    <w:qFormat/>
    <w:rsid w:val="00E7216E"/>
    <w:rPr>
      <w:b/>
      <w:bCs/>
      <w:smallCaps/>
      <w:spacing w:val="5"/>
    </w:rPr>
  </w:style>
  <w:style w:type="character" w:customStyle="1" w:styleId="apple-converted-space">
    <w:name w:val="apple-converted-space"/>
    <w:basedOn w:val="Fontepargpadro"/>
    <w:rsid w:val="00E7216E"/>
  </w:style>
  <w:style w:type="character" w:customStyle="1" w:styleId="ph">
    <w:name w:val="ph"/>
    <w:basedOn w:val="Fontepargpadro"/>
    <w:rsid w:val="00E7216E"/>
  </w:style>
  <w:style w:type="character" w:customStyle="1" w:styleId="estilo15">
    <w:name w:val="estilo15"/>
    <w:basedOn w:val="Fontepargpadro"/>
    <w:rsid w:val="00E7216E"/>
  </w:style>
  <w:style w:type="paragraph" w:styleId="ndicedeilustraes">
    <w:name w:val="table of figures"/>
    <w:basedOn w:val="Normal"/>
    <w:next w:val="Normal"/>
    <w:uiPriority w:val="99"/>
    <w:unhideWhenUsed/>
    <w:rsid w:val="009C0CC8"/>
    <w:pPr>
      <w:spacing w:after="0"/>
    </w:pPr>
  </w:style>
  <w:style w:type="character" w:styleId="Refdecomentrio">
    <w:name w:val="annotation reference"/>
    <w:basedOn w:val="Fontepargpadro"/>
    <w:uiPriority w:val="99"/>
    <w:unhideWhenUsed/>
    <w:rsid w:val="006B248D"/>
    <w:rPr>
      <w:sz w:val="16"/>
      <w:szCs w:val="16"/>
    </w:rPr>
  </w:style>
  <w:style w:type="paragraph" w:styleId="Remissivo1">
    <w:name w:val="index 1"/>
    <w:basedOn w:val="Normal"/>
    <w:next w:val="Normal"/>
    <w:autoRedefine/>
    <w:uiPriority w:val="99"/>
    <w:semiHidden/>
    <w:unhideWhenUsed/>
    <w:rsid w:val="00121B3D"/>
    <w:pPr>
      <w:spacing w:after="0" w:line="240" w:lineRule="auto"/>
      <w:ind w:left="220" w:hanging="220"/>
    </w:pPr>
  </w:style>
  <w:style w:type="paragraph" w:customStyle="1" w:styleId="FPTIT-0">
    <w:name w:val="FP_TIT-0"/>
    <w:basedOn w:val="PargrafodaLista"/>
    <w:link w:val="FPTIT-0Char"/>
    <w:qFormat/>
    <w:rsid w:val="006A0798"/>
    <w:pPr>
      <w:pageBreakBefore/>
      <w:numPr>
        <w:numId w:val="4"/>
      </w:numPr>
      <w:tabs>
        <w:tab w:val="left" w:pos="426"/>
        <w:tab w:val="left" w:pos="567"/>
      </w:tabs>
      <w:spacing w:before="120" w:after="360" w:line="276" w:lineRule="auto"/>
      <w:jc w:val="both"/>
    </w:pPr>
    <w:rPr>
      <w:rFonts w:ascii="Arial Black" w:eastAsia="Times New Roman" w:hAnsi="Arial Black" w:cs="Times New Roman"/>
      <w:b/>
      <w:bCs/>
      <w:caps/>
      <w:kern w:val="32"/>
      <w:sz w:val="26"/>
      <w:szCs w:val="26"/>
    </w:rPr>
  </w:style>
  <w:style w:type="character" w:customStyle="1" w:styleId="FPTIT-0Char">
    <w:name w:val="FP_TIT-0 Char"/>
    <w:basedOn w:val="Fontepargpadro"/>
    <w:link w:val="FPTIT-0"/>
    <w:rsid w:val="006A0798"/>
    <w:rPr>
      <w:rFonts w:ascii="Arial Black" w:eastAsia="Times New Roman" w:hAnsi="Arial Black" w:cs="Times New Roman"/>
      <w:b/>
      <w:bCs/>
      <w:caps/>
      <w:kern w:val="32"/>
      <w:sz w:val="26"/>
      <w:szCs w:val="26"/>
    </w:rPr>
  </w:style>
  <w:style w:type="paragraph" w:customStyle="1" w:styleId="FPTIT-1">
    <w:name w:val="FP_TIT-1"/>
    <w:basedOn w:val="PargrafodaLista"/>
    <w:link w:val="FPTIT-1Char"/>
    <w:qFormat/>
    <w:rsid w:val="006A0798"/>
    <w:pPr>
      <w:numPr>
        <w:numId w:val="5"/>
      </w:numPr>
      <w:spacing w:before="360" w:after="120"/>
      <w:contextualSpacing w:val="0"/>
    </w:pPr>
    <w:rPr>
      <w:rFonts w:ascii="Arial Black" w:eastAsia="Times New Roman" w:hAnsi="Arial Black" w:cs="Times New Roman"/>
      <w:bCs/>
      <w:caps/>
      <w:color w:val="808080"/>
      <w:kern w:val="32"/>
      <w:sz w:val="26"/>
      <w:szCs w:val="26"/>
    </w:rPr>
  </w:style>
  <w:style w:type="character" w:customStyle="1" w:styleId="FPTIT-1Char">
    <w:name w:val="FP_TIT-1 Char"/>
    <w:basedOn w:val="Fontepargpadro"/>
    <w:link w:val="FPTIT-1"/>
    <w:rsid w:val="006A0798"/>
    <w:rPr>
      <w:rFonts w:ascii="Arial Black" w:eastAsia="Times New Roman" w:hAnsi="Arial Black" w:cs="Times New Roman"/>
      <w:bCs/>
      <w:caps/>
      <w:color w:val="808080"/>
      <w:kern w:val="32"/>
      <w:sz w:val="26"/>
      <w:szCs w:val="26"/>
    </w:rPr>
  </w:style>
  <w:style w:type="paragraph" w:customStyle="1" w:styleId="FPTIT-2">
    <w:name w:val="FP_TIT-2"/>
    <w:basedOn w:val="PargrafodaLista"/>
    <w:link w:val="FPTIT-2Char"/>
    <w:autoRedefine/>
    <w:qFormat/>
    <w:rsid w:val="006A0798"/>
    <w:pPr>
      <w:numPr>
        <w:ilvl w:val="1"/>
        <w:numId w:val="5"/>
      </w:numPr>
      <w:spacing w:before="240" w:after="120"/>
      <w:contextualSpacing w:val="0"/>
    </w:pPr>
    <w:rPr>
      <w:rFonts w:eastAsia="Times New Roman" w:cs="Times New Roman"/>
      <w:b/>
      <w:bCs/>
      <w:iCs/>
      <w:caps/>
      <w:color w:val="595959"/>
      <w:sz w:val="24"/>
      <w:szCs w:val="28"/>
      <w:lang w:eastAsia="pt-BR"/>
    </w:rPr>
  </w:style>
  <w:style w:type="character" w:customStyle="1" w:styleId="FPTIT-2Char">
    <w:name w:val="FP_TIT-2 Char"/>
    <w:basedOn w:val="Fontepargpadro"/>
    <w:link w:val="FPTIT-2"/>
    <w:rsid w:val="006A0798"/>
    <w:rPr>
      <w:rFonts w:eastAsia="Times New Roman" w:cs="Times New Roman"/>
      <w:b/>
      <w:bCs/>
      <w:iCs/>
      <w:caps/>
      <w:color w:val="595959"/>
      <w:sz w:val="24"/>
      <w:szCs w:val="28"/>
      <w:lang w:eastAsia="pt-BR"/>
    </w:rPr>
  </w:style>
  <w:style w:type="paragraph" w:customStyle="1" w:styleId="FPTIT-3">
    <w:name w:val="FP_TIT-3"/>
    <w:basedOn w:val="PargrafodaLista"/>
    <w:link w:val="FPTIT-3Char"/>
    <w:autoRedefine/>
    <w:qFormat/>
    <w:rsid w:val="00B37EE0"/>
    <w:pPr>
      <w:numPr>
        <w:ilvl w:val="2"/>
        <w:numId w:val="5"/>
      </w:numPr>
      <w:spacing w:before="240" w:after="120"/>
      <w:contextualSpacing w:val="0"/>
    </w:pPr>
    <w:rPr>
      <w:rFonts w:ascii="Arial Negrito" w:eastAsia="Times New Roman" w:hAnsi="Arial Negrito" w:cs="Times New Roman"/>
      <w:b/>
      <w:bCs/>
      <w:iCs/>
      <w:color w:val="808080"/>
      <w:sz w:val="24"/>
      <w:szCs w:val="18"/>
      <w:lang w:eastAsia="pt-BR"/>
    </w:rPr>
  </w:style>
  <w:style w:type="character" w:customStyle="1" w:styleId="FPTIT-3Char">
    <w:name w:val="FP_TIT-3 Char"/>
    <w:basedOn w:val="Fontepargpadro"/>
    <w:link w:val="FPTIT-3"/>
    <w:rsid w:val="00B37EE0"/>
    <w:rPr>
      <w:rFonts w:ascii="Arial Negrito" w:eastAsia="Times New Roman" w:hAnsi="Arial Negrito" w:cs="Times New Roman"/>
      <w:b/>
      <w:bCs/>
      <w:iCs/>
      <w:color w:val="808080"/>
      <w:sz w:val="24"/>
      <w:szCs w:val="18"/>
      <w:lang w:eastAsia="pt-BR"/>
    </w:rPr>
  </w:style>
  <w:style w:type="paragraph" w:customStyle="1" w:styleId="FPTIT-4">
    <w:name w:val="FP_TIT-4"/>
    <w:basedOn w:val="PargrafodaLista"/>
    <w:qFormat/>
    <w:rsid w:val="006A0798"/>
    <w:pPr>
      <w:numPr>
        <w:ilvl w:val="3"/>
        <w:numId w:val="5"/>
      </w:numPr>
      <w:spacing w:before="240" w:after="120"/>
      <w:contextualSpacing w:val="0"/>
    </w:pPr>
    <w:rPr>
      <w:rFonts w:ascii="Arial Negrito" w:eastAsia="Times New Roman" w:hAnsi="Arial Negrito" w:cs="Times New Roman"/>
      <w:b/>
      <w:bCs/>
      <w:iCs/>
      <w:color w:val="4D4D4D"/>
      <w:lang w:eastAsia="pt-BR"/>
    </w:rPr>
  </w:style>
  <w:style w:type="paragraph" w:customStyle="1" w:styleId="FPTIT-5">
    <w:name w:val="FP_TIT-5"/>
    <w:basedOn w:val="Normal"/>
    <w:link w:val="FPTIT-5Char"/>
    <w:qFormat/>
    <w:rsid w:val="006A0798"/>
    <w:pPr>
      <w:numPr>
        <w:ilvl w:val="4"/>
        <w:numId w:val="5"/>
      </w:numPr>
    </w:pPr>
    <w:rPr>
      <w:rFonts w:cs="Arial"/>
      <w:i/>
      <w:u w:val="single"/>
    </w:rPr>
  </w:style>
  <w:style w:type="character" w:customStyle="1" w:styleId="FPTIT-5Char">
    <w:name w:val="FP_TIT-5 Char"/>
    <w:basedOn w:val="Fontepargpadro"/>
    <w:link w:val="FPTIT-5"/>
    <w:rsid w:val="006A0798"/>
    <w:rPr>
      <w:rFonts w:cs="Arial"/>
      <w:i/>
      <w:u w:val="single"/>
    </w:rPr>
  </w:style>
  <w:style w:type="paragraph" w:styleId="Sumrio4">
    <w:name w:val="toc 4"/>
    <w:basedOn w:val="Normal"/>
    <w:next w:val="Normal"/>
    <w:autoRedefine/>
    <w:uiPriority w:val="39"/>
    <w:unhideWhenUsed/>
    <w:rsid w:val="002D0292"/>
    <w:pPr>
      <w:spacing w:after="0"/>
      <w:ind w:left="660"/>
    </w:pPr>
    <w:rPr>
      <w:rFonts w:asciiTheme="minorHAnsi" w:hAnsiTheme="minorHAnsi"/>
      <w:sz w:val="20"/>
      <w:szCs w:val="20"/>
    </w:rPr>
  </w:style>
  <w:style w:type="paragraph" w:customStyle="1" w:styleId="FP-texto">
    <w:name w:val="@FP-texto"/>
    <w:basedOn w:val="Normal"/>
    <w:link w:val="FP-textoChar"/>
    <w:qFormat/>
    <w:rsid w:val="0038210F"/>
    <w:pPr>
      <w:spacing w:after="120" w:line="240" w:lineRule="auto"/>
      <w:ind w:left="709" w:firstLine="709"/>
      <w:jc w:val="both"/>
    </w:pPr>
    <w:rPr>
      <w:rFonts w:eastAsia="Times New Roman" w:cs="Arial"/>
      <w:szCs w:val="20"/>
      <w:lang w:eastAsia="pt-BR"/>
    </w:rPr>
  </w:style>
  <w:style w:type="table" w:styleId="Tabelacomgrade">
    <w:name w:val="Table Grid"/>
    <w:basedOn w:val="Tabelanormal"/>
    <w:uiPriority w:val="39"/>
    <w:rsid w:val="007B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textoChar">
    <w:name w:val="@FP-texto Char"/>
    <w:basedOn w:val="Fontepargpadro"/>
    <w:link w:val="FP-texto"/>
    <w:rsid w:val="0038210F"/>
    <w:rPr>
      <w:rFonts w:ascii="Arial" w:eastAsia="Times New Roman" w:hAnsi="Arial" w:cs="Arial"/>
      <w:szCs w:val="20"/>
      <w:lang w:eastAsia="pt-BR"/>
    </w:rPr>
  </w:style>
  <w:style w:type="paragraph" w:customStyle="1" w:styleId="FPTabela">
    <w:name w:val="FP Tabela"/>
    <w:basedOn w:val="FIGURA0"/>
    <w:qFormat/>
    <w:rsid w:val="00E8711B"/>
  </w:style>
  <w:style w:type="character" w:styleId="Refdenotaderodap">
    <w:name w:val="footnote reference"/>
    <w:aliases w:val="Times 10 Point, Exposant 3 Point,Footnote symbol,Exposant 3 Point"/>
    <w:uiPriority w:val="99"/>
    <w:rsid w:val="00E8711B"/>
    <w:rPr>
      <w:vertAlign w:val="superscript"/>
    </w:rPr>
  </w:style>
  <w:style w:type="paragraph" w:customStyle="1" w:styleId="LegendaFigura">
    <w:name w:val="Legenda Figura"/>
    <w:basedOn w:val="Normal"/>
    <w:link w:val="LegendaFiguraChar"/>
    <w:qFormat/>
    <w:rsid w:val="00EC53B8"/>
    <w:pPr>
      <w:spacing w:before="120" w:after="0" w:line="240" w:lineRule="auto"/>
      <w:ind w:left="709"/>
      <w:jc w:val="both"/>
    </w:pPr>
    <w:rPr>
      <w:rFonts w:eastAsia="Calibri" w:cs="Arial"/>
      <w:b/>
      <w:bCs/>
      <w:sz w:val="20"/>
      <w:szCs w:val="20"/>
    </w:rPr>
  </w:style>
  <w:style w:type="character" w:customStyle="1" w:styleId="LegendaFiguraChar">
    <w:name w:val="Legenda Figura Char"/>
    <w:link w:val="LegendaFigura"/>
    <w:rsid w:val="00EC53B8"/>
    <w:rPr>
      <w:rFonts w:eastAsia="Calibri" w:cs="Arial"/>
      <w:b/>
      <w:bCs/>
      <w:sz w:val="20"/>
      <w:szCs w:val="20"/>
    </w:rPr>
  </w:style>
  <w:style w:type="table" w:customStyle="1" w:styleId="campolargo">
    <w:name w:val="campo largo"/>
    <w:basedOn w:val="Tabelanormal"/>
    <w:uiPriority w:val="99"/>
    <w:qFormat/>
    <w:rsid w:val="0007380B"/>
    <w:pPr>
      <w:spacing w:after="0" w:line="240" w:lineRule="auto"/>
      <w:jc w:val="right"/>
    </w:pPr>
    <w:rPr>
      <w:rFonts w:asciiTheme="minorHAnsi" w:eastAsia="Calibri" w:hAnsiTheme="minorHAnsi" w:cs="Times New Roman"/>
      <w:sz w:val="18"/>
      <w:szCs w:val="20"/>
      <w:lang w:eastAsia="pt-BR"/>
    </w:rPr>
    <w:tblPr>
      <w:tblStyleRowBandSize w:val="1"/>
      <w:tblBorders>
        <w:bottom w:val="single" w:sz="12" w:space="0" w:color="7F7F7F"/>
        <w:insideH w:val="single" w:sz="2" w:space="0" w:color="7F7F7F"/>
      </w:tblBorders>
    </w:tblPr>
    <w:tcPr>
      <w:vAlign w:val="center"/>
    </w:tcPr>
    <w:tblStylePr w:type="firstRow">
      <w:pPr>
        <w:wordWrap/>
        <w:spacing w:beforeLines="0" w:beforeAutospacing="0" w:afterLines="0" w:afterAutospacing="0" w:line="240" w:lineRule="auto"/>
      </w:pPr>
      <w:rPr>
        <w:rFonts w:ascii="Shruti" w:hAnsi="Shruti"/>
        <w:b w:val="0"/>
        <w:color w:val="FFFFFF"/>
        <w:sz w:val="18"/>
      </w:rPr>
      <w:tblPr/>
      <w:tcPr>
        <w:shd w:val="clear" w:color="auto" w:fill="BFBFBF"/>
      </w:tcPr>
    </w:tblStylePr>
    <w:tblStylePr w:type="lastRow">
      <w:rPr>
        <w:rFonts w:ascii="Calibri" w:hAnsi="Calibri"/>
        <w:sz w:val="18"/>
      </w:rPr>
      <w:tblPr/>
      <w:tcPr>
        <w:tcBorders>
          <w:top w:val="nil"/>
          <w:left w:val="nil"/>
          <w:bottom w:val="double" w:sz="4" w:space="0" w:color="7F7F7F"/>
          <w:right w:val="nil"/>
          <w:insideH w:val="nil"/>
          <w:insideV w:val="nil"/>
          <w:tl2br w:val="nil"/>
          <w:tr2bl w:val="nil"/>
        </w:tcBorders>
      </w:tcPr>
    </w:tblStylePr>
    <w:tblStylePr w:type="firstCol">
      <w:pPr>
        <w:jc w:val="left"/>
      </w:pPr>
      <w:tblPr/>
      <w:tcPr>
        <w:vAlign w:val="center"/>
      </w:tcPr>
    </w:tblStylePr>
    <w:tblStylePr w:type="band1Horz">
      <w:rPr>
        <w:sz w:val="18"/>
      </w:rPr>
      <w:tblPr/>
      <w:tcPr>
        <w:shd w:val="clear" w:color="auto" w:fill="F2F2F2"/>
      </w:tcPr>
    </w:tblStylePr>
  </w:style>
  <w:style w:type="paragraph" w:customStyle="1" w:styleId="Engefoto-Texto">
    <w:name w:val="Engefoto - Texto"/>
    <w:basedOn w:val="Normal"/>
    <w:link w:val="Engefoto-TextoChar"/>
    <w:rsid w:val="00002555"/>
    <w:pPr>
      <w:spacing w:before="100" w:beforeAutospacing="1" w:after="100" w:afterAutospacing="1" w:line="360" w:lineRule="auto"/>
      <w:jc w:val="both"/>
    </w:pPr>
    <w:rPr>
      <w:rFonts w:eastAsia="Times New Roman" w:cs="Arial"/>
      <w:sz w:val="24"/>
      <w:szCs w:val="24"/>
      <w:lang w:eastAsia="pt-BR"/>
    </w:rPr>
  </w:style>
  <w:style w:type="character" w:customStyle="1" w:styleId="Engefoto-TextoChar">
    <w:name w:val="Engefoto - Texto Char"/>
    <w:link w:val="Engefoto-Texto"/>
    <w:rsid w:val="00002555"/>
    <w:rPr>
      <w:rFonts w:eastAsia="Times New Roman" w:cs="Arial"/>
      <w:sz w:val="24"/>
      <w:szCs w:val="24"/>
      <w:lang w:eastAsia="pt-BR"/>
    </w:rPr>
  </w:style>
  <w:style w:type="paragraph" w:customStyle="1" w:styleId="LEICAPITULO">
    <w:name w:val="LEI_CAPITULO"/>
    <w:basedOn w:val="Normal"/>
    <w:link w:val="LEICAPITULOChar"/>
    <w:qFormat/>
    <w:rsid w:val="004818A7"/>
    <w:pPr>
      <w:widowControl w:val="0"/>
      <w:tabs>
        <w:tab w:val="left" w:pos="0"/>
      </w:tabs>
      <w:spacing w:after="0" w:line="274" w:lineRule="exact"/>
      <w:ind w:right="-8"/>
      <w:jc w:val="center"/>
      <w:outlineLvl w:val="0"/>
    </w:pPr>
    <w:rPr>
      <w:rFonts w:eastAsia="Calibri" w:cs="Arial"/>
      <w:b/>
      <w:noProof/>
    </w:rPr>
  </w:style>
  <w:style w:type="paragraph" w:customStyle="1" w:styleId="LeiSecao">
    <w:name w:val="Lei_Secao"/>
    <w:basedOn w:val="Normal"/>
    <w:link w:val="LeiSecaoChar"/>
    <w:qFormat/>
    <w:rsid w:val="002F6CA2"/>
    <w:pPr>
      <w:widowControl w:val="0"/>
      <w:tabs>
        <w:tab w:val="left" w:pos="0"/>
      </w:tabs>
      <w:spacing w:after="0" w:line="274" w:lineRule="exact"/>
      <w:ind w:right="-8"/>
      <w:jc w:val="center"/>
      <w:outlineLvl w:val="1"/>
    </w:pPr>
    <w:rPr>
      <w:rFonts w:eastAsia="Calibri" w:cs="Arial"/>
      <w:b/>
      <w:noProof/>
    </w:rPr>
  </w:style>
  <w:style w:type="character" w:customStyle="1" w:styleId="LEICAPITULOChar">
    <w:name w:val="LEI_CAPITULO Char"/>
    <w:basedOn w:val="Fontepargpadro"/>
    <w:link w:val="LEICAPITULO"/>
    <w:rsid w:val="004818A7"/>
    <w:rPr>
      <w:rFonts w:eastAsia="Calibri" w:cs="Arial"/>
      <w:b/>
      <w:noProof/>
    </w:rPr>
  </w:style>
  <w:style w:type="paragraph" w:customStyle="1" w:styleId="LeiSubsecao">
    <w:name w:val="Lei_Subsecao"/>
    <w:basedOn w:val="Normal"/>
    <w:link w:val="LeiSubsecaoChar"/>
    <w:qFormat/>
    <w:rsid w:val="00241B32"/>
    <w:pPr>
      <w:widowControl w:val="0"/>
      <w:tabs>
        <w:tab w:val="left" w:pos="0"/>
      </w:tabs>
      <w:spacing w:after="0" w:line="274" w:lineRule="exact"/>
      <w:ind w:right="-8"/>
      <w:jc w:val="center"/>
      <w:outlineLvl w:val="2"/>
    </w:pPr>
    <w:rPr>
      <w:rFonts w:eastAsia="Calibri" w:cs="Arial"/>
      <w:b/>
      <w:noProof/>
    </w:rPr>
  </w:style>
  <w:style w:type="character" w:customStyle="1" w:styleId="LeiSecaoChar">
    <w:name w:val="Lei_Secao Char"/>
    <w:basedOn w:val="Fontepargpadro"/>
    <w:link w:val="LeiSecao"/>
    <w:rsid w:val="002F6CA2"/>
    <w:rPr>
      <w:rFonts w:eastAsia="Calibri" w:cs="Arial"/>
      <w:b/>
      <w:noProof/>
    </w:rPr>
  </w:style>
  <w:style w:type="table" w:customStyle="1" w:styleId="GridTable1Light">
    <w:name w:val="Grid Table 1 Light"/>
    <w:basedOn w:val="Tabelanormal"/>
    <w:uiPriority w:val="46"/>
    <w:rsid w:val="00B05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iSubsecaoChar">
    <w:name w:val="Lei_Subsecao Char"/>
    <w:basedOn w:val="Fontepargpadro"/>
    <w:link w:val="LeiSubsecao"/>
    <w:rsid w:val="00241B32"/>
    <w:rPr>
      <w:rFonts w:eastAsia="Calibri" w:cs="Arial"/>
      <w:b/>
      <w:noProof/>
    </w:rPr>
  </w:style>
  <w:style w:type="paragraph" w:customStyle="1" w:styleId="LEITTULO">
    <w:name w:val="LEI TÍTULO"/>
    <w:basedOn w:val="PargrafodaLista"/>
    <w:link w:val="LEITTULOChar"/>
    <w:qFormat/>
    <w:rsid w:val="00CF67FE"/>
    <w:pPr>
      <w:tabs>
        <w:tab w:val="left" w:pos="1418"/>
      </w:tabs>
      <w:spacing w:after="200" w:line="240" w:lineRule="auto"/>
      <w:ind w:left="0"/>
      <w:jc w:val="center"/>
    </w:pPr>
    <w:rPr>
      <w:rFonts w:ascii="Calibri" w:eastAsia="Calibri" w:hAnsi="Calibri" w:cs="Times New Roman"/>
      <w:b/>
      <w:sz w:val="28"/>
    </w:rPr>
  </w:style>
  <w:style w:type="character" w:customStyle="1" w:styleId="LEITTULOChar">
    <w:name w:val="LEI TÍTULO Char"/>
    <w:basedOn w:val="PargrafodaListaChar"/>
    <w:link w:val="LEITTULO"/>
    <w:rsid w:val="00CF67FE"/>
    <w:rPr>
      <w:rFonts w:ascii="Calibri" w:eastAsia="Calibri" w:hAnsi="Calibri" w:cs="Times New Roman"/>
      <w:b/>
      <w:sz w:val="28"/>
    </w:rPr>
  </w:style>
  <w:style w:type="paragraph" w:styleId="Sumrio5">
    <w:name w:val="toc 5"/>
    <w:basedOn w:val="Normal"/>
    <w:next w:val="Normal"/>
    <w:autoRedefine/>
    <w:uiPriority w:val="39"/>
    <w:unhideWhenUsed/>
    <w:rsid w:val="00A6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A6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A6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A6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A65868"/>
    <w:pPr>
      <w:spacing w:after="0"/>
      <w:ind w:left="1760"/>
    </w:pPr>
    <w:rPr>
      <w:rFonts w:asciiTheme="minorHAnsi" w:hAnsiTheme="minorHAnsi"/>
      <w:sz w:val="20"/>
      <w:szCs w:val="20"/>
    </w:rPr>
  </w:style>
  <w:style w:type="numbering" w:customStyle="1" w:styleId="Estilo1">
    <w:name w:val="Estilo1"/>
    <w:uiPriority w:val="99"/>
    <w:rsid w:val="00926376"/>
    <w:pPr>
      <w:numPr>
        <w:numId w:val="8"/>
      </w:numPr>
    </w:pPr>
  </w:style>
  <w:style w:type="paragraph" w:customStyle="1" w:styleId="ARTIGOCARDINAIS">
    <w:name w:val="ARTIGO CARDINAIS"/>
    <w:basedOn w:val="PargrafodaLista"/>
    <w:link w:val="ARTIGOCARDINAISChar"/>
    <w:qFormat/>
    <w:rsid w:val="004077E4"/>
    <w:pPr>
      <w:spacing w:after="120" w:line="276" w:lineRule="auto"/>
      <w:ind w:left="0" w:firstLine="567"/>
      <w:contextualSpacing w:val="0"/>
      <w:jc w:val="both"/>
    </w:pPr>
    <w:rPr>
      <w:rFonts w:ascii="Calibri" w:eastAsia="Calibri" w:hAnsi="Calibri" w:cs="Times New Roman"/>
    </w:rPr>
  </w:style>
  <w:style w:type="character" w:customStyle="1" w:styleId="ARTIGOCARDINAISChar">
    <w:name w:val="ARTIGO CARDINAIS Char"/>
    <w:basedOn w:val="Fontepargpadro"/>
    <w:link w:val="ARTIGOCARDINAIS"/>
    <w:rsid w:val="004077E4"/>
    <w:rPr>
      <w:rFonts w:ascii="Calibri" w:eastAsia="Calibri" w:hAnsi="Calibri" w:cs="Times New Roman"/>
    </w:rPr>
  </w:style>
  <w:style w:type="paragraph" w:customStyle="1" w:styleId="PargrafoArtigosN">
    <w:name w:val="Parágrafo Artigos N."/>
    <w:basedOn w:val="Normal"/>
    <w:uiPriority w:val="99"/>
    <w:rsid w:val="004077E4"/>
    <w:pPr>
      <w:numPr>
        <w:numId w:val="61"/>
      </w:numPr>
      <w:tabs>
        <w:tab w:val="num" w:pos="1620"/>
      </w:tabs>
      <w:spacing w:after="300" w:line="240" w:lineRule="auto"/>
      <w:ind w:left="0" w:firstLine="720"/>
      <w:jc w:val="both"/>
    </w:pPr>
    <w:rPr>
      <w:rFonts w:ascii="Times New Roman" w:eastAsia="Times New Roman" w:hAnsi="Times New Roman" w:cs="Arial"/>
      <w:sz w:val="24"/>
      <w:szCs w:val="24"/>
      <w:lang w:eastAsia="pt-BR"/>
    </w:rPr>
  </w:style>
  <w:style w:type="paragraph" w:customStyle="1" w:styleId="LEISEO">
    <w:name w:val="LEI SEÇÃO"/>
    <w:basedOn w:val="Normal"/>
    <w:next w:val="Normal"/>
    <w:link w:val="LEISEOChar"/>
    <w:qFormat/>
    <w:rsid w:val="001F663D"/>
    <w:pPr>
      <w:numPr>
        <w:numId w:val="71"/>
      </w:numPr>
      <w:tabs>
        <w:tab w:val="left" w:pos="1134"/>
      </w:tabs>
      <w:spacing w:before="120" w:after="120" w:line="276" w:lineRule="auto"/>
      <w:jc w:val="center"/>
    </w:pPr>
    <w:rPr>
      <w:rFonts w:ascii="Calibri" w:eastAsia="Calibri" w:hAnsi="Calibri" w:cs="Shruti"/>
      <w:b/>
      <w:sz w:val="24"/>
    </w:rPr>
  </w:style>
  <w:style w:type="character" w:customStyle="1" w:styleId="LEISEOChar">
    <w:name w:val="LEI SEÇÃO Char"/>
    <w:basedOn w:val="Fontepargpadro"/>
    <w:link w:val="LEISEO"/>
    <w:rsid w:val="001F663D"/>
    <w:rPr>
      <w:rFonts w:ascii="Calibri" w:eastAsia="Calibri" w:hAnsi="Calibri" w:cs="Shrut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78"/>
  </w:style>
  <w:style w:type="paragraph" w:styleId="Ttulo1">
    <w:name w:val="heading 1"/>
    <w:basedOn w:val="Normal"/>
    <w:next w:val="Normal"/>
    <w:link w:val="Ttulo1Char"/>
    <w:uiPriority w:val="9"/>
    <w:qFormat/>
    <w:rsid w:val="00834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2 CAPÍTULO"/>
    <w:basedOn w:val="Normal"/>
    <w:next w:val="Normal"/>
    <w:link w:val="Ttulo2Char"/>
    <w:uiPriority w:val="9"/>
    <w:unhideWhenUsed/>
    <w:qFormat/>
    <w:rsid w:val="00287FA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87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0">
    <w:name w:val="heading 4"/>
    <w:basedOn w:val="Normal"/>
    <w:next w:val="Normal"/>
    <w:link w:val="Ttulo4Char"/>
    <w:uiPriority w:val="9"/>
    <w:semiHidden/>
    <w:unhideWhenUsed/>
    <w:qFormat/>
    <w:rsid w:val="00E7216E"/>
    <w:pPr>
      <w:keepNext/>
      <w:spacing w:before="240" w:after="60" w:line="240" w:lineRule="auto"/>
      <w:ind w:left="709" w:firstLine="709"/>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E7216E"/>
    <w:pPr>
      <w:spacing w:before="240" w:after="60" w:line="240" w:lineRule="auto"/>
      <w:ind w:left="709" w:firstLine="709"/>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nhideWhenUsed/>
    <w:qFormat/>
    <w:rsid w:val="00E7216E"/>
    <w:pPr>
      <w:spacing w:before="240" w:after="60" w:line="240" w:lineRule="auto"/>
      <w:ind w:left="709" w:firstLine="709"/>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E7216E"/>
    <w:pPr>
      <w:spacing w:before="240" w:after="60" w:line="240" w:lineRule="auto"/>
      <w:ind w:left="709" w:firstLine="709"/>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E7216E"/>
    <w:pPr>
      <w:spacing w:before="240" w:after="60" w:line="240" w:lineRule="auto"/>
      <w:ind w:left="709" w:firstLine="709"/>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E7216E"/>
    <w:pPr>
      <w:spacing w:before="240" w:after="60" w:line="240" w:lineRule="auto"/>
      <w:ind w:left="709" w:firstLine="709"/>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298"/>
    <w:rPr>
      <w:rFonts w:asciiTheme="majorHAnsi" w:eastAsiaTheme="majorEastAsia" w:hAnsiTheme="majorHAnsi" w:cstheme="majorBidi"/>
      <w:color w:val="2E74B5" w:themeColor="accent1" w:themeShade="BF"/>
      <w:sz w:val="32"/>
      <w:szCs w:val="32"/>
    </w:rPr>
  </w:style>
  <w:style w:type="character" w:customStyle="1" w:styleId="Ttulo2Char">
    <w:name w:val="Título 2 Char"/>
    <w:aliases w:val="Título 2 CAPÍTULO Char"/>
    <w:basedOn w:val="Fontepargpadro"/>
    <w:link w:val="Ttulo2"/>
    <w:uiPriority w:val="9"/>
    <w:rsid w:val="00287FA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87FA5"/>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9D69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EA"/>
  </w:style>
  <w:style w:type="paragraph" w:styleId="Rodap">
    <w:name w:val="footer"/>
    <w:basedOn w:val="Normal"/>
    <w:link w:val="RodapChar"/>
    <w:uiPriority w:val="99"/>
    <w:unhideWhenUsed/>
    <w:rsid w:val="009D69EA"/>
    <w:pPr>
      <w:tabs>
        <w:tab w:val="center" w:pos="4252"/>
        <w:tab w:val="right" w:pos="8504"/>
      </w:tabs>
      <w:spacing w:after="0" w:line="240" w:lineRule="auto"/>
    </w:pPr>
  </w:style>
  <w:style w:type="character" w:customStyle="1" w:styleId="RodapChar">
    <w:name w:val="Rodapé Char"/>
    <w:basedOn w:val="Fontepargpadro"/>
    <w:link w:val="Rodap"/>
    <w:uiPriority w:val="99"/>
    <w:rsid w:val="009D69EA"/>
  </w:style>
  <w:style w:type="paragraph" w:styleId="SemEspaamento">
    <w:name w:val="No Spacing"/>
    <w:link w:val="SemEspaamentoChar"/>
    <w:uiPriority w:val="1"/>
    <w:qFormat/>
    <w:rsid w:val="0099034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034F"/>
    <w:rPr>
      <w:rFonts w:eastAsiaTheme="minorEastAsia"/>
      <w:lang w:eastAsia="pt-BR"/>
    </w:rPr>
  </w:style>
  <w:style w:type="paragraph" w:styleId="CabealhodoSumrio">
    <w:name w:val="TOC Heading"/>
    <w:basedOn w:val="Ttulo1"/>
    <w:next w:val="Normal"/>
    <w:uiPriority w:val="39"/>
    <w:unhideWhenUsed/>
    <w:qFormat/>
    <w:rsid w:val="00834298"/>
    <w:pPr>
      <w:outlineLvl w:val="9"/>
    </w:pPr>
    <w:rPr>
      <w:lang w:eastAsia="pt-BR"/>
    </w:rPr>
  </w:style>
  <w:style w:type="character" w:styleId="Hyperlink">
    <w:name w:val="Hyperlink"/>
    <w:basedOn w:val="Fontepargpadro"/>
    <w:uiPriority w:val="99"/>
    <w:unhideWhenUsed/>
    <w:rsid w:val="00287FA5"/>
    <w:rPr>
      <w:color w:val="0563C1" w:themeColor="hyperlink"/>
      <w:u w:val="single"/>
    </w:rPr>
  </w:style>
  <w:style w:type="paragraph" w:styleId="Sumrio1">
    <w:name w:val="toc 1"/>
    <w:basedOn w:val="Normal"/>
    <w:next w:val="Normal"/>
    <w:autoRedefine/>
    <w:uiPriority w:val="39"/>
    <w:unhideWhenUsed/>
    <w:rsid w:val="00A65868"/>
    <w:pPr>
      <w:spacing w:before="120" w:after="0"/>
    </w:pPr>
    <w:rPr>
      <w:rFonts w:asciiTheme="minorHAnsi" w:hAnsiTheme="minorHAnsi"/>
      <w:b/>
      <w:bCs/>
      <w:i/>
      <w:iCs/>
      <w:sz w:val="24"/>
      <w:szCs w:val="24"/>
    </w:rPr>
  </w:style>
  <w:style w:type="paragraph" w:styleId="Sumrio2">
    <w:name w:val="toc 2"/>
    <w:basedOn w:val="Normal"/>
    <w:next w:val="Normal"/>
    <w:autoRedefine/>
    <w:uiPriority w:val="39"/>
    <w:unhideWhenUsed/>
    <w:rsid w:val="00A65868"/>
    <w:pPr>
      <w:spacing w:before="120" w:after="0"/>
      <w:ind w:left="220"/>
    </w:pPr>
    <w:rPr>
      <w:rFonts w:asciiTheme="minorHAnsi" w:hAnsiTheme="minorHAnsi"/>
      <w:b/>
      <w:bCs/>
    </w:rPr>
  </w:style>
  <w:style w:type="character" w:customStyle="1" w:styleId="FPFiguraChar">
    <w:name w:val="FP Figura Char"/>
    <w:link w:val="FPFigura"/>
    <w:locked/>
    <w:rsid w:val="00E8711B"/>
    <w:rPr>
      <w:rFonts w:ascii="Arial" w:eastAsia="Calibri" w:hAnsi="Arial" w:cs="Arial"/>
      <w:b/>
      <w:bCs/>
      <w:sz w:val="20"/>
      <w:szCs w:val="20"/>
    </w:rPr>
  </w:style>
  <w:style w:type="paragraph" w:customStyle="1" w:styleId="FPFigura">
    <w:name w:val="FP Figura"/>
    <w:basedOn w:val="Normal"/>
    <w:link w:val="FPFiguraChar"/>
    <w:qFormat/>
    <w:rsid w:val="00E8711B"/>
    <w:pPr>
      <w:spacing w:before="120" w:after="0" w:line="240" w:lineRule="auto"/>
      <w:jc w:val="both"/>
    </w:pPr>
    <w:rPr>
      <w:rFonts w:eastAsia="Calibri" w:cs="Arial"/>
      <w:b/>
      <w:bCs/>
      <w:sz w:val="20"/>
      <w:szCs w:val="20"/>
    </w:rPr>
  </w:style>
  <w:style w:type="character" w:customStyle="1" w:styleId="tpicosChar">
    <w:name w:val="tópicos Char"/>
    <w:basedOn w:val="Fontepargpadro"/>
    <w:link w:val="tpicos"/>
    <w:locked/>
    <w:rsid w:val="00287FA5"/>
    <w:rPr>
      <w:rFonts w:eastAsia="Times New Roman" w:cs="Arial"/>
      <w:lang w:eastAsia="pt-BR"/>
    </w:rPr>
  </w:style>
  <w:style w:type="paragraph" w:customStyle="1" w:styleId="tpicos">
    <w:name w:val="tópicos"/>
    <w:basedOn w:val="PargrafodaLista"/>
    <w:link w:val="tpicosChar"/>
    <w:qFormat/>
    <w:rsid w:val="00287FA5"/>
    <w:pPr>
      <w:numPr>
        <w:numId w:val="1"/>
      </w:numPr>
      <w:spacing w:after="60" w:line="240" w:lineRule="auto"/>
      <w:ind w:left="1276" w:hanging="425"/>
      <w:contextualSpacing w:val="0"/>
      <w:jc w:val="both"/>
    </w:pPr>
    <w:rPr>
      <w:rFonts w:eastAsia="Times New Roman" w:cs="Arial"/>
      <w:lang w:eastAsia="pt-BR"/>
    </w:rPr>
  </w:style>
  <w:style w:type="paragraph" w:styleId="PargrafodaLista">
    <w:name w:val="List Paragraph"/>
    <w:aliases w:val="Artigos n.,Parágrafo Artigos"/>
    <w:basedOn w:val="Normal"/>
    <w:link w:val="PargrafodaListaChar"/>
    <w:uiPriority w:val="1"/>
    <w:qFormat/>
    <w:rsid w:val="00287FA5"/>
    <w:pPr>
      <w:ind w:left="720"/>
      <w:contextualSpacing/>
    </w:pPr>
  </w:style>
  <w:style w:type="character" w:customStyle="1" w:styleId="PargrafodaListaChar">
    <w:name w:val="Parágrafo da Lista Char"/>
    <w:aliases w:val="Artigos n. Char,Parágrafo Artigos Char"/>
    <w:link w:val="PargrafodaLista"/>
    <w:uiPriority w:val="1"/>
    <w:locked/>
    <w:rsid w:val="00E7216E"/>
  </w:style>
  <w:style w:type="paragraph" w:customStyle="1" w:styleId="FPQuadro">
    <w:name w:val="FP Quadro"/>
    <w:basedOn w:val="Legenda"/>
    <w:qFormat/>
    <w:rsid w:val="00EE72DB"/>
    <w:pPr>
      <w:keepNext/>
    </w:pPr>
  </w:style>
  <w:style w:type="paragraph" w:styleId="Corpodetexto">
    <w:name w:val="Body Text"/>
    <w:basedOn w:val="Normal"/>
    <w:link w:val="CorpodetextoChar"/>
    <w:uiPriority w:val="99"/>
    <w:unhideWhenUsed/>
    <w:qFormat/>
    <w:rsid w:val="00287FA5"/>
    <w:pPr>
      <w:spacing w:after="120"/>
    </w:pPr>
  </w:style>
  <w:style w:type="character" w:customStyle="1" w:styleId="CorpodetextoChar">
    <w:name w:val="Corpo de texto Char"/>
    <w:basedOn w:val="Fontepargpadro"/>
    <w:link w:val="Corpodetexto"/>
    <w:uiPriority w:val="99"/>
    <w:rsid w:val="00287FA5"/>
  </w:style>
  <w:style w:type="character" w:customStyle="1" w:styleId="FonteTabela-quadroChar">
    <w:name w:val="Fonte Tabela-quadro Char"/>
    <w:link w:val="FonteTabela-quadro"/>
    <w:locked/>
    <w:rsid w:val="00287FA5"/>
    <w:rPr>
      <w:rFonts w:ascii="Arial" w:eastAsia="Calibri" w:hAnsi="Arial" w:cs="Arial"/>
      <w:sz w:val="18"/>
      <w:szCs w:val="16"/>
    </w:rPr>
  </w:style>
  <w:style w:type="paragraph" w:customStyle="1" w:styleId="FonteTabela-quadro">
    <w:name w:val="Fonte Tabela-quadro"/>
    <w:basedOn w:val="Normal"/>
    <w:link w:val="FonteTabela-quadroChar"/>
    <w:qFormat/>
    <w:rsid w:val="00287FA5"/>
    <w:pPr>
      <w:spacing w:after="240" w:line="240" w:lineRule="auto"/>
      <w:ind w:left="709" w:firstLine="567"/>
      <w:contextualSpacing/>
    </w:pPr>
    <w:rPr>
      <w:rFonts w:eastAsia="Calibri" w:cs="Arial"/>
      <w:sz w:val="18"/>
      <w:szCs w:val="16"/>
    </w:rPr>
  </w:style>
  <w:style w:type="paragraph" w:styleId="Sumrio3">
    <w:name w:val="toc 3"/>
    <w:basedOn w:val="Normal"/>
    <w:next w:val="Normal"/>
    <w:autoRedefine/>
    <w:uiPriority w:val="39"/>
    <w:unhideWhenUsed/>
    <w:rsid w:val="002D0292"/>
    <w:pPr>
      <w:spacing w:after="0"/>
      <w:ind w:left="440"/>
    </w:pPr>
    <w:rPr>
      <w:rFonts w:asciiTheme="minorHAnsi" w:hAnsiTheme="minorHAnsi"/>
      <w:sz w:val="20"/>
      <w:szCs w:val="20"/>
    </w:rPr>
  </w:style>
  <w:style w:type="character" w:customStyle="1" w:styleId="Ttulo4Char">
    <w:name w:val="Título 4 Char"/>
    <w:basedOn w:val="Fontepargpadro"/>
    <w:link w:val="Ttulo40"/>
    <w:uiPriority w:val="9"/>
    <w:semiHidden/>
    <w:rsid w:val="00E7216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7216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7216E"/>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E7216E"/>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7216E"/>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E7216E"/>
    <w:rPr>
      <w:rFonts w:ascii="Cambria" w:eastAsia="Times New Roman" w:hAnsi="Cambria" w:cs="Times New Roman"/>
      <w:lang w:eastAsia="pt-BR"/>
    </w:rPr>
  </w:style>
  <w:style w:type="paragraph" w:styleId="Ttulo">
    <w:name w:val="Title"/>
    <w:basedOn w:val="Normal"/>
    <w:next w:val="Normal"/>
    <w:link w:val="TtuloChar"/>
    <w:uiPriority w:val="10"/>
    <w:qFormat/>
    <w:rsid w:val="00E7216E"/>
    <w:pPr>
      <w:keepNext/>
      <w:tabs>
        <w:tab w:val="left" w:pos="567"/>
      </w:tabs>
      <w:spacing w:before="120" w:after="360" w:line="276" w:lineRule="auto"/>
      <w:ind w:left="709"/>
      <w:jc w:val="both"/>
      <w:outlineLvl w:val="0"/>
    </w:pPr>
    <w:rPr>
      <w:rFonts w:ascii="Franklin Gothic Demi" w:eastAsia="Times New Roman" w:hAnsi="Franklin Gothic Demi" w:cs="Times New Roman"/>
      <w:bCs/>
      <w:caps/>
      <w:color w:val="595959"/>
      <w:kern w:val="32"/>
      <w:sz w:val="32"/>
      <w:szCs w:val="32"/>
    </w:rPr>
  </w:style>
  <w:style w:type="character" w:customStyle="1" w:styleId="TtuloChar">
    <w:name w:val="Título Char"/>
    <w:basedOn w:val="Fontepargpadro"/>
    <w:link w:val="Ttulo"/>
    <w:uiPriority w:val="10"/>
    <w:rsid w:val="00E7216E"/>
    <w:rPr>
      <w:rFonts w:ascii="Franklin Gothic Demi" w:eastAsia="Times New Roman" w:hAnsi="Franklin Gothic Demi" w:cs="Times New Roman"/>
      <w:bCs/>
      <w:caps/>
      <w:color w:val="595959"/>
      <w:kern w:val="32"/>
      <w:sz w:val="32"/>
      <w:szCs w:val="32"/>
    </w:rPr>
  </w:style>
  <w:style w:type="character" w:customStyle="1" w:styleId="TextodenotaderodapChar">
    <w:name w:val="Texto de nota de rodapé Char"/>
    <w:basedOn w:val="Fontepargpadro"/>
    <w:link w:val="Textodenotaderodap"/>
    <w:uiPriority w:val="99"/>
    <w:rsid w:val="00E7216E"/>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TextodecomentrioChar">
    <w:name w:val="Texto de comentário Char"/>
    <w:basedOn w:val="Fontepargpadro"/>
    <w:link w:val="Textodecomentrio"/>
    <w:uiPriority w:val="99"/>
    <w:rsid w:val="00E7216E"/>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LegendaChar">
    <w:name w:val="Legenda Char"/>
    <w:aliases w:val="Legenda Quadro Char,Mapas Char,Legenda Char Char Char1,Legenda Char Char Char Char,Fonte tabela-figura-quadro Char,Legenda Char 89 Char,Legenda1 Char,Char Char Char1 Char,Char Char Char Char1 Char,Char Char Char2 Char,Char Char Char Char"/>
    <w:link w:val="Legenda"/>
    <w:locked/>
    <w:rsid w:val="00E7216E"/>
    <w:rPr>
      <w:rFonts w:ascii="Arial" w:eastAsia="Calibri" w:hAnsi="Arial" w:cs="Arial"/>
      <w:b/>
      <w:bCs/>
      <w:color w:val="7F7F7F"/>
    </w:rPr>
  </w:style>
  <w:style w:type="paragraph" w:styleId="Legenda">
    <w:name w:val="caption"/>
    <w:aliases w:val="Legenda Quadro,Mapas,Legenda Char Char,Legenda Char Char Char,Fonte tabela-figura-quadro,Legenda Char 89,Legenda1,Char Char Char1,Char Char Char Char1,Char Char Char2,Char Char Char,Char Char Char Char Char Char"/>
    <w:basedOn w:val="Normal"/>
    <w:next w:val="Normal"/>
    <w:link w:val="LegendaChar"/>
    <w:unhideWhenUsed/>
    <w:qFormat/>
    <w:rsid w:val="00E7216E"/>
    <w:pPr>
      <w:spacing w:after="0" w:line="240" w:lineRule="auto"/>
      <w:jc w:val="both"/>
    </w:pPr>
    <w:rPr>
      <w:rFonts w:eastAsia="Calibri" w:cs="Arial"/>
      <w:b/>
      <w:bCs/>
      <w:color w:val="7F7F7F"/>
    </w:rPr>
  </w:style>
  <w:style w:type="paragraph" w:styleId="Subttulo">
    <w:name w:val="Subtitle"/>
    <w:basedOn w:val="Normal"/>
    <w:next w:val="Normal"/>
    <w:link w:val="SubttuloChar"/>
    <w:uiPriority w:val="99"/>
    <w:qFormat/>
    <w:rsid w:val="00E7216E"/>
    <w:pPr>
      <w:spacing w:after="60" w:line="240" w:lineRule="auto"/>
      <w:ind w:left="709" w:firstLine="709"/>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E7216E"/>
    <w:rPr>
      <w:rFonts w:ascii="Cambria" w:eastAsia="Times New Roman" w:hAnsi="Cambria" w:cs="Times New Roman"/>
      <w:sz w:val="24"/>
      <w:szCs w:val="24"/>
      <w:lang w:eastAsia="pt-BR"/>
    </w:rPr>
  </w:style>
  <w:style w:type="character" w:customStyle="1" w:styleId="MapadoDocumentoChar">
    <w:name w:val="Mapa do Documento Char"/>
    <w:basedOn w:val="Fontepargpadro"/>
    <w:link w:val="MapadoDocumento"/>
    <w:uiPriority w:val="99"/>
    <w:semiHidden/>
    <w:rsid w:val="00E7216E"/>
    <w:rPr>
      <w:rFonts w:ascii="Tahoma" w:eastAsia="Times New Roman" w:hAnsi="Tahoma" w:cs="Times New Roman"/>
      <w:sz w:val="16"/>
      <w:szCs w:val="16"/>
      <w:lang w:eastAsia="pt-BR"/>
    </w:rPr>
  </w:style>
  <w:style w:type="paragraph" w:styleId="MapadoDocumento">
    <w:name w:val="Document Map"/>
    <w:basedOn w:val="Normal"/>
    <w:link w:val="MapadoDocumentoChar"/>
    <w:uiPriority w:val="99"/>
    <w:semiHidden/>
    <w:unhideWhenUsed/>
    <w:rsid w:val="00E7216E"/>
    <w:pPr>
      <w:spacing w:after="120" w:line="240" w:lineRule="auto"/>
      <w:ind w:left="709" w:firstLine="709"/>
      <w:jc w:val="both"/>
    </w:pPr>
    <w:rPr>
      <w:rFonts w:ascii="Tahoma" w:eastAsia="Times New Roman" w:hAnsi="Tahoma" w:cs="Times New Roman"/>
      <w:sz w:val="16"/>
      <w:szCs w:val="16"/>
      <w:lang w:eastAsia="pt-BR"/>
    </w:rPr>
  </w:style>
  <w:style w:type="character" w:customStyle="1" w:styleId="AssuntodocomentrioChar">
    <w:name w:val="Assunto do comentário Char"/>
    <w:basedOn w:val="TextodecomentrioChar"/>
    <w:link w:val="Assuntodocomentrio"/>
    <w:uiPriority w:val="99"/>
    <w:semiHidden/>
    <w:rsid w:val="00E7216E"/>
    <w:rPr>
      <w:rFonts w:ascii="Arial" w:eastAsia="Times New Roman" w:hAnsi="Arial"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7216E"/>
    <w:rPr>
      <w:b/>
      <w:bCs/>
    </w:rPr>
  </w:style>
  <w:style w:type="character" w:customStyle="1" w:styleId="TextodebaloChar">
    <w:name w:val="Texto de balão Char"/>
    <w:basedOn w:val="Fontepargpadro"/>
    <w:link w:val="Textodebalo"/>
    <w:uiPriority w:val="99"/>
    <w:semiHidden/>
    <w:rsid w:val="00E7216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E7216E"/>
    <w:pPr>
      <w:spacing w:after="0" w:line="240" w:lineRule="auto"/>
      <w:ind w:left="709" w:firstLine="709"/>
      <w:jc w:val="both"/>
    </w:pPr>
    <w:rPr>
      <w:rFonts w:ascii="Tahoma" w:eastAsia="Times New Roman" w:hAnsi="Tahoma" w:cs="Times New Roman"/>
      <w:sz w:val="16"/>
      <w:szCs w:val="16"/>
      <w:lang w:eastAsia="pt-BR"/>
    </w:rPr>
  </w:style>
  <w:style w:type="paragraph" w:styleId="Citao">
    <w:name w:val="Quote"/>
    <w:basedOn w:val="Normal"/>
    <w:next w:val="Normal"/>
    <w:link w:val="CitaoChar"/>
    <w:uiPriority w:val="29"/>
    <w:qFormat/>
    <w:rsid w:val="00E7216E"/>
    <w:pPr>
      <w:spacing w:after="120" w:line="240" w:lineRule="auto"/>
      <w:ind w:left="709" w:firstLine="709"/>
      <w:jc w:val="both"/>
    </w:pPr>
    <w:rPr>
      <w:rFonts w:eastAsia="Times New Roman" w:cs="Times New Roman"/>
      <w:i/>
      <w:iCs/>
      <w:color w:val="000000"/>
      <w:szCs w:val="20"/>
      <w:lang w:eastAsia="pt-BR"/>
    </w:rPr>
  </w:style>
  <w:style w:type="character" w:customStyle="1" w:styleId="CitaoChar">
    <w:name w:val="Citação Char"/>
    <w:basedOn w:val="Fontepargpadro"/>
    <w:link w:val="Citao"/>
    <w:uiPriority w:val="29"/>
    <w:rsid w:val="00E7216E"/>
    <w:rPr>
      <w:rFonts w:ascii="Arial" w:eastAsia="Times New Roman" w:hAnsi="Arial" w:cs="Times New Roman"/>
      <w:i/>
      <w:iCs/>
      <w:color w:val="000000"/>
      <w:szCs w:val="20"/>
      <w:lang w:eastAsia="pt-BR"/>
    </w:rPr>
  </w:style>
  <w:style w:type="paragraph" w:styleId="CitaoIntensa">
    <w:name w:val="Intense Quote"/>
    <w:basedOn w:val="Normal"/>
    <w:next w:val="Normal"/>
    <w:link w:val="CitaoIntensaChar"/>
    <w:uiPriority w:val="30"/>
    <w:qFormat/>
    <w:rsid w:val="00E7216E"/>
    <w:pPr>
      <w:pBdr>
        <w:bottom w:val="single" w:sz="4" w:space="4" w:color="4F81BD"/>
      </w:pBdr>
      <w:spacing w:before="200" w:after="280" w:line="240" w:lineRule="auto"/>
      <w:ind w:left="936" w:right="936" w:firstLine="709"/>
      <w:jc w:val="both"/>
    </w:pPr>
    <w:rPr>
      <w:rFonts w:eastAsia="Times New Roman" w:cs="Times New Roman"/>
      <w:b/>
      <w:bCs/>
      <w:i/>
      <w:iCs/>
      <w:color w:val="4F81BD"/>
      <w:szCs w:val="20"/>
      <w:lang w:eastAsia="pt-BR"/>
    </w:rPr>
  </w:style>
  <w:style w:type="character" w:customStyle="1" w:styleId="CitaoIntensaChar">
    <w:name w:val="Citação Intensa Char"/>
    <w:basedOn w:val="Fontepargpadro"/>
    <w:link w:val="CitaoIntensa"/>
    <w:uiPriority w:val="30"/>
    <w:rsid w:val="00E7216E"/>
    <w:rPr>
      <w:rFonts w:ascii="Arial" w:eastAsia="Times New Roman" w:hAnsi="Arial" w:cs="Times New Roman"/>
      <w:b/>
      <w:bCs/>
      <w:i/>
      <w:iCs/>
      <w:color w:val="4F81BD"/>
      <w:szCs w:val="20"/>
      <w:lang w:eastAsia="pt-BR"/>
    </w:rPr>
  </w:style>
  <w:style w:type="character" w:customStyle="1" w:styleId="FIGURAChar">
    <w:name w:val="FIGURA Char"/>
    <w:link w:val="FIGURA0"/>
    <w:locked/>
    <w:rsid w:val="00E7216E"/>
    <w:rPr>
      <w:rFonts w:ascii="Arial" w:eastAsia="Calibri" w:hAnsi="Arial" w:cs="Arial"/>
      <w:b/>
      <w:bCs/>
      <w:noProof/>
      <w:color w:val="7F7F7F"/>
    </w:rPr>
  </w:style>
  <w:style w:type="paragraph" w:customStyle="1" w:styleId="FIGURA0">
    <w:name w:val="FIGURA"/>
    <w:basedOn w:val="Legenda"/>
    <w:link w:val="FIGURAChar"/>
    <w:qFormat/>
    <w:rsid w:val="00E7216E"/>
    <w:pPr>
      <w:spacing w:before="120"/>
      <w:jc w:val="left"/>
    </w:pPr>
    <w:rPr>
      <w:noProof/>
    </w:rPr>
  </w:style>
  <w:style w:type="character" w:customStyle="1" w:styleId="ConteudotabelaChar">
    <w:name w:val="Conteudo tabela Char"/>
    <w:link w:val="Conteudotabela"/>
    <w:locked/>
    <w:rsid w:val="00E7216E"/>
    <w:rPr>
      <w:rFonts w:ascii="Calibri" w:eastAsia="Calibri" w:hAnsi="Calibri"/>
      <w:sz w:val="18"/>
      <w:szCs w:val="18"/>
    </w:rPr>
  </w:style>
  <w:style w:type="paragraph" w:customStyle="1" w:styleId="Conteudotabela">
    <w:name w:val="Conteudo tabela"/>
    <w:basedOn w:val="Normal"/>
    <w:link w:val="ConteudotabelaChar"/>
    <w:rsid w:val="00E7216E"/>
    <w:pPr>
      <w:spacing w:after="0" w:line="240" w:lineRule="auto"/>
      <w:ind w:left="709"/>
      <w:jc w:val="both"/>
    </w:pPr>
    <w:rPr>
      <w:rFonts w:ascii="Calibri" w:eastAsia="Calibri" w:hAnsi="Calibri"/>
      <w:sz w:val="18"/>
      <w:szCs w:val="18"/>
    </w:rPr>
  </w:style>
  <w:style w:type="paragraph" w:customStyle="1" w:styleId="estilo151">
    <w:name w:val="estilo151"/>
    <w:basedOn w:val="Normal"/>
    <w:uiPriority w:val="99"/>
    <w:rsid w:val="00E7216E"/>
    <w:pPr>
      <w:spacing w:before="100" w:beforeAutospacing="1" w:after="100" w:afterAutospacing="1" w:line="240" w:lineRule="auto"/>
      <w:ind w:left="709"/>
    </w:pPr>
    <w:rPr>
      <w:rFonts w:ascii="Times New Roman" w:eastAsia="Times New Roman" w:hAnsi="Times New Roman" w:cs="Times New Roman"/>
      <w:sz w:val="24"/>
      <w:szCs w:val="24"/>
      <w:lang w:eastAsia="pt-BR"/>
    </w:rPr>
  </w:style>
  <w:style w:type="paragraph" w:customStyle="1" w:styleId="Default">
    <w:name w:val="Default"/>
    <w:uiPriority w:val="99"/>
    <w:rsid w:val="00E7216E"/>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FonteChar">
    <w:name w:val="Fonte Char"/>
    <w:link w:val="Fonte"/>
    <w:locked/>
    <w:rsid w:val="00E8711B"/>
    <w:rPr>
      <w:rFonts w:ascii="Arial" w:eastAsia="Calibri" w:hAnsi="Arial" w:cs="Arial"/>
      <w:sz w:val="18"/>
    </w:rPr>
  </w:style>
  <w:style w:type="paragraph" w:customStyle="1" w:styleId="Fonte">
    <w:name w:val="Fonte"/>
    <w:basedOn w:val="Normal"/>
    <w:next w:val="Normal"/>
    <w:link w:val="FonteChar"/>
    <w:qFormat/>
    <w:rsid w:val="00E8711B"/>
    <w:pPr>
      <w:spacing w:after="360" w:line="240" w:lineRule="auto"/>
      <w:contextualSpacing/>
      <w:jc w:val="both"/>
    </w:pPr>
    <w:rPr>
      <w:rFonts w:eastAsia="Calibri" w:cs="Arial"/>
      <w:sz w:val="18"/>
    </w:rPr>
  </w:style>
  <w:style w:type="character" w:customStyle="1" w:styleId="Ttulo4Char0">
    <w:name w:val="Título4 Char"/>
    <w:link w:val="Ttulo4"/>
    <w:locked/>
    <w:rsid w:val="00E7216E"/>
    <w:rPr>
      <w:rFonts w:cs="Arial"/>
      <w:b/>
      <w:color w:val="4D4D4D"/>
    </w:rPr>
  </w:style>
  <w:style w:type="paragraph" w:customStyle="1" w:styleId="Ttulo4">
    <w:name w:val="Título4"/>
    <w:basedOn w:val="Normal"/>
    <w:next w:val="Normal"/>
    <w:link w:val="Ttulo4Char0"/>
    <w:autoRedefine/>
    <w:qFormat/>
    <w:rsid w:val="00E7216E"/>
    <w:pPr>
      <w:numPr>
        <w:ilvl w:val="3"/>
        <w:numId w:val="2"/>
      </w:numPr>
      <w:spacing w:before="120" w:after="120" w:line="240" w:lineRule="auto"/>
      <w:ind w:left="851" w:hanging="851"/>
      <w:jc w:val="both"/>
      <w:outlineLvl w:val="3"/>
    </w:pPr>
    <w:rPr>
      <w:rFonts w:cs="Arial"/>
      <w:b/>
      <w:color w:val="4D4D4D"/>
    </w:rPr>
  </w:style>
  <w:style w:type="character" w:customStyle="1" w:styleId="Ttulo5Char0">
    <w:name w:val="Título 5_ Char"/>
    <w:basedOn w:val="Fontepargpadro"/>
    <w:link w:val="Ttulo50"/>
    <w:locked/>
    <w:rsid w:val="00E7216E"/>
    <w:rPr>
      <w:rFonts w:ascii="Arial" w:hAnsi="Arial" w:cs="Arial"/>
      <w:i/>
      <w:u w:val="single"/>
    </w:rPr>
  </w:style>
  <w:style w:type="paragraph" w:customStyle="1" w:styleId="Ttulo50">
    <w:name w:val="Título 5_"/>
    <w:basedOn w:val="Normal"/>
    <w:next w:val="Normal"/>
    <w:link w:val="Ttulo5Char0"/>
    <w:qFormat/>
    <w:rsid w:val="00E7216E"/>
    <w:pPr>
      <w:spacing w:before="120" w:after="60" w:line="240" w:lineRule="auto"/>
      <w:jc w:val="both"/>
    </w:pPr>
    <w:rPr>
      <w:rFonts w:cs="Arial"/>
      <w:i/>
      <w:u w:val="single"/>
    </w:rPr>
  </w:style>
  <w:style w:type="character" w:customStyle="1" w:styleId="Normal-quadrotabelaChar">
    <w:name w:val="Normal - quadro tabela Char"/>
    <w:basedOn w:val="Fontepargpadro"/>
    <w:link w:val="Normal-quadrotabela"/>
    <w:locked/>
    <w:rsid w:val="00E7216E"/>
    <w:rPr>
      <w:rFonts w:ascii="Arial" w:hAnsi="Arial" w:cs="Arial"/>
    </w:rPr>
  </w:style>
  <w:style w:type="paragraph" w:customStyle="1" w:styleId="Normal-quadrotabela">
    <w:name w:val="Normal - quadro tabela"/>
    <w:basedOn w:val="Normal"/>
    <w:link w:val="Normal-quadrotabelaChar"/>
    <w:qFormat/>
    <w:rsid w:val="00E7216E"/>
    <w:pPr>
      <w:spacing w:after="120" w:line="240" w:lineRule="auto"/>
      <w:ind w:left="709"/>
      <w:jc w:val="both"/>
    </w:pPr>
    <w:rPr>
      <w:rFonts w:cs="Arial"/>
    </w:rPr>
  </w:style>
  <w:style w:type="paragraph" w:customStyle="1" w:styleId="Figura">
    <w:name w:val="Figura"/>
    <w:basedOn w:val="Corpodetexto"/>
    <w:next w:val="Corpodetexto"/>
    <w:uiPriority w:val="8"/>
    <w:qFormat/>
    <w:rsid w:val="00E7216E"/>
    <w:pPr>
      <w:numPr>
        <w:numId w:val="3"/>
      </w:numPr>
      <w:spacing w:before="240" w:line="276" w:lineRule="auto"/>
      <w:ind w:left="1276" w:hanging="1276"/>
    </w:pPr>
    <w:rPr>
      <w:rFonts w:ascii="Century Gothic" w:eastAsia="Times New Roman" w:hAnsi="Century Gothic" w:cs="Arial"/>
      <w:smallCaps/>
      <w:color w:val="808080"/>
      <w:szCs w:val="20"/>
      <w:lang w:eastAsia="pt-BR"/>
    </w:rPr>
  </w:style>
  <w:style w:type="character" w:styleId="nfaseSutil">
    <w:name w:val="Subtle Emphasis"/>
    <w:uiPriority w:val="19"/>
    <w:qFormat/>
    <w:rsid w:val="00E7216E"/>
    <w:rPr>
      <w:i/>
      <w:iCs/>
      <w:color w:val="808080"/>
    </w:rPr>
  </w:style>
  <w:style w:type="character" w:styleId="nfaseIntensa">
    <w:name w:val="Intense Emphasis"/>
    <w:uiPriority w:val="21"/>
    <w:qFormat/>
    <w:rsid w:val="00E7216E"/>
    <w:rPr>
      <w:b/>
      <w:bCs/>
      <w:i/>
      <w:iCs/>
      <w:color w:val="4F81BD"/>
    </w:rPr>
  </w:style>
  <w:style w:type="character" w:styleId="RefernciaSutil">
    <w:name w:val="Subtle Reference"/>
    <w:uiPriority w:val="31"/>
    <w:qFormat/>
    <w:rsid w:val="00E7216E"/>
    <w:rPr>
      <w:smallCaps/>
      <w:color w:val="C0504D"/>
      <w:u w:val="single"/>
    </w:rPr>
  </w:style>
  <w:style w:type="character" w:styleId="RefernciaIntensa">
    <w:name w:val="Intense Reference"/>
    <w:uiPriority w:val="32"/>
    <w:qFormat/>
    <w:rsid w:val="00E7216E"/>
    <w:rPr>
      <w:b/>
      <w:bCs/>
      <w:smallCaps/>
      <w:color w:val="C0504D"/>
      <w:spacing w:val="5"/>
      <w:u w:val="single"/>
    </w:rPr>
  </w:style>
  <w:style w:type="character" w:styleId="TtulodoLivro">
    <w:name w:val="Book Title"/>
    <w:uiPriority w:val="33"/>
    <w:qFormat/>
    <w:rsid w:val="00E7216E"/>
    <w:rPr>
      <w:b/>
      <w:bCs/>
      <w:smallCaps/>
      <w:spacing w:val="5"/>
    </w:rPr>
  </w:style>
  <w:style w:type="character" w:customStyle="1" w:styleId="apple-converted-space">
    <w:name w:val="apple-converted-space"/>
    <w:basedOn w:val="Fontepargpadro"/>
    <w:rsid w:val="00E7216E"/>
  </w:style>
  <w:style w:type="character" w:customStyle="1" w:styleId="ph">
    <w:name w:val="ph"/>
    <w:basedOn w:val="Fontepargpadro"/>
    <w:rsid w:val="00E7216E"/>
  </w:style>
  <w:style w:type="character" w:customStyle="1" w:styleId="estilo15">
    <w:name w:val="estilo15"/>
    <w:basedOn w:val="Fontepargpadro"/>
    <w:rsid w:val="00E7216E"/>
  </w:style>
  <w:style w:type="paragraph" w:styleId="ndicedeilustraes">
    <w:name w:val="table of figures"/>
    <w:basedOn w:val="Normal"/>
    <w:next w:val="Normal"/>
    <w:uiPriority w:val="99"/>
    <w:unhideWhenUsed/>
    <w:rsid w:val="009C0CC8"/>
    <w:pPr>
      <w:spacing w:after="0"/>
    </w:pPr>
  </w:style>
  <w:style w:type="character" w:styleId="Refdecomentrio">
    <w:name w:val="annotation reference"/>
    <w:basedOn w:val="Fontepargpadro"/>
    <w:uiPriority w:val="99"/>
    <w:unhideWhenUsed/>
    <w:rsid w:val="006B248D"/>
    <w:rPr>
      <w:sz w:val="16"/>
      <w:szCs w:val="16"/>
    </w:rPr>
  </w:style>
  <w:style w:type="paragraph" w:styleId="Remissivo1">
    <w:name w:val="index 1"/>
    <w:basedOn w:val="Normal"/>
    <w:next w:val="Normal"/>
    <w:autoRedefine/>
    <w:uiPriority w:val="99"/>
    <w:semiHidden/>
    <w:unhideWhenUsed/>
    <w:rsid w:val="00121B3D"/>
    <w:pPr>
      <w:spacing w:after="0" w:line="240" w:lineRule="auto"/>
      <w:ind w:left="220" w:hanging="220"/>
    </w:pPr>
  </w:style>
  <w:style w:type="paragraph" w:customStyle="1" w:styleId="FPTIT-0">
    <w:name w:val="FP_TIT-0"/>
    <w:basedOn w:val="PargrafodaLista"/>
    <w:link w:val="FPTIT-0Char"/>
    <w:qFormat/>
    <w:rsid w:val="006A0798"/>
    <w:pPr>
      <w:pageBreakBefore/>
      <w:numPr>
        <w:numId w:val="4"/>
      </w:numPr>
      <w:tabs>
        <w:tab w:val="left" w:pos="426"/>
        <w:tab w:val="left" w:pos="567"/>
      </w:tabs>
      <w:spacing w:before="120" w:after="360" w:line="276" w:lineRule="auto"/>
      <w:jc w:val="both"/>
    </w:pPr>
    <w:rPr>
      <w:rFonts w:ascii="Arial Black" w:eastAsia="Times New Roman" w:hAnsi="Arial Black" w:cs="Times New Roman"/>
      <w:b/>
      <w:bCs/>
      <w:caps/>
      <w:kern w:val="32"/>
      <w:sz w:val="26"/>
      <w:szCs w:val="26"/>
    </w:rPr>
  </w:style>
  <w:style w:type="character" w:customStyle="1" w:styleId="FPTIT-0Char">
    <w:name w:val="FP_TIT-0 Char"/>
    <w:basedOn w:val="Fontepargpadro"/>
    <w:link w:val="FPTIT-0"/>
    <w:rsid w:val="006A0798"/>
    <w:rPr>
      <w:rFonts w:ascii="Arial Black" w:eastAsia="Times New Roman" w:hAnsi="Arial Black" w:cs="Times New Roman"/>
      <w:b/>
      <w:bCs/>
      <w:caps/>
      <w:kern w:val="32"/>
      <w:sz w:val="26"/>
      <w:szCs w:val="26"/>
    </w:rPr>
  </w:style>
  <w:style w:type="paragraph" w:customStyle="1" w:styleId="FPTIT-1">
    <w:name w:val="FP_TIT-1"/>
    <w:basedOn w:val="PargrafodaLista"/>
    <w:link w:val="FPTIT-1Char"/>
    <w:qFormat/>
    <w:rsid w:val="006A0798"/>
    <w:pPr>
      <w:numPr>
        <w:numId w:val="5"/>
      </w:numPr>
      <w:spacing w:before="360" w:after="120"/>
      <w:contextualSpacing w:val="0"/>
    </w:pPr>
    <w:rPr>
      <w:rFonts w:ascii="Arial Black" w:eastAsia="Times New Roman" w:hAnsi="Arial Black" w:cs="Times New Roman"/>
      <w:bCs/>
      <w:caps/>
      <w:color w:val="808080"/>
      <w:kern w:val="32"/>
      <w:sz w:val="26"/>
      <w:szCs w:val="26"/>
    </w:rPr>
  </w:style>
  <w:style w:type="character" w:customStyle="1" w:styleId="FPTIT-1Char">
    <w:name w:val="FP_TIT-1 Char"/>
    <w:basedOn w:val="Fontepargpadro"/>
    <w:link w:val="FPTIT-1"/>
    <w:rsid w:val="006A0798"/>
    <w:rPr>
      <w:rFonts w:ascii="Arial Black" w:eastAsia="Times New Roman" w:hAnsi="Arial Black" w:cs="Times New Roman"/>
      <w:bCs/>
      <w:caps/>
      <w:color w:val="808080"/>
      <w:kern w:val="32"/>
      <w:sz w:val="26"/>
      <w:szCs w:val="26"/>
    </w:rPr>
  </w:style>
  <w:style w:type="paragraph" w:customStyle="1" w:styleId="FPTIT-2">
    <w:name w:val="FP_TIT-2"/>
    <w:basedOn w:val="PargrafodaLista"/>
    <w:link w:val="FPTIT-2Char"/>
    <w:autoRedefine/>
    <w:qFormat/>
    <w:rsid w:val="006A0798"/>
    <w:pPr>
      <w:numPr>
        <w:ilvl w:val="1"/>
        <w:numId w:val="5"/>
      </w:numPr>
      <w:spacing w:before="240" w:after="120"/>
      <w:contextualSpacing w:val="0"/>
    </w:pPr>
    <w:rPr>
      <w:rFonts w:eastAsia="Times New Roman" w:cs="Times New Roman"/>
      <w:b/>
      <w:bCs/>
      <w:iCs/>
      <w:caps/>
      <w:color w:val="595959"/>
      <w:sz w:val="24"/>
      <w:szCs w:val="28"/>
      <w:lang w:eastAsia="pt-BR"/>
    </w:rPr>
  </w:style>
  <w:style w:type="character" w:customStyle="1" w:styleId="FPTIT-2Char">
    <w:name w:val="FP_TIT-2 Char"/>
    <w:basedOn w:val="Fontepargpadro"/>
    <w:link w:val="FPTIT-2"/>
    <w:rsid w:val="006A0798"/>
    <w:rPr>
      <w:rFonts w:eastAsia="Times New Roman" w:cs="Times New Roman"/>
      <w:b/>
      <w:bCs/>
      <w:iCs/>
      <w:caps/>
      <w:color w:val="595959"/>
      <w:sz w:val="24"/>
      <w:szCs w:val="28"/>
      <w:lang w:eastAsia="pt-BR"/>
    </w:rPr>
  </w:style>
  <w:style w:type="paragraph" w:customStyle="1" w:styleId="FPTIT-3">
    <w:name w:val="FP_TIT-3"/>
    <w:basedOn w:val="PargrafodaLista"/>
    <w:link w:val="FPTIT-3Char"/>
    <w:autoRedefine/>
    <w:qFormat/>
    <w:rsid w:val="00B37EE0"/>
    <w:pPr>
      <w:numPr>
        <w:ilvl w:val="2"/>
        <w:numId w:val="5"/>
      </w:numPr>
      <w:spacing w:before="240" w:after="120"/>
      <w:contextualSpacing w:val="0"/>
    </w:pPr>
    <w:rPr>
      <w:rFonts w:ascii="Arial Negrito" w:eastAsia="Times New Roman" w:hAnsi="Arial Negrito" w:cs="Times New Roman"/>
      <w:b/>
      <w:bCs/>
      <w:iCs/>
      <w:color w:val="808080"/>
      <w:sz w:val="24"/>
      <w:szCs w:val="18"/>
      <w:lang w:eastAsia="pt-BR"/>
    </w:rPr>
  </w:style>
  <w:style w:type="character" w:customStyle="1" w:styleId="FPTIT-3Char">
    <w:name w:val="FP_TIT-3 Char"/>
    <w:basedOn w:val="Fontepargpadro"/>
    <w:link w:val="FPTIT-3"/>
    <w:rsid w:val="00B37EE0"/>
    <w:rPr>
      <w:rFonts w:ascii="Arial Negrito" w:eastAsia="Times New Roman" w:hAnsi="Arial Negrito" w:cs="Times New Roman"/>
      <w:b/>
      <w:bCs/>
      <w:iCs/>
      <w:color w:val="808080"/>
      <w:sz w:val="24"/>
      <w:szCs w:val="18"/>
      <w:lang w:eastAsia="pt-BR"/>
    </w:rPr>
  </w:style>
  <w:style w:type="paragraph" w:customStyle="1" w:styleId="FPTIT-4">
    <w:name w:val="FP_TIT-4"/>
    <w:basedOn w:val="PargrafodaLista"/>
    <w:qFormat/>
    <w:rsid w:val="006A0798"/>
    <w:pPr>
      <w:numPr>
        <w:ilvl w:val="3"/>
        <w:numId w:val="5"/>
      </w:numPr>
      <w:spacing w:before="240" w:after="120"/>
      <w:contextualSpacing w:val="0"/>
    </w:pPr>
    <w:rPr>
      <w:rFonts w:ascii="Arial Negrito" w:eastAsia="Times New Roman" w:hAnsi="Arial Negrito" w:cs="Times New Roman"/>
      <w:b/>
      <w:bCs/>
      <w:iCs/>
      <w:color w:val="4D4D4D"/>
      <w:lang w:eastAsia="pt-BR"/>
    </w:rPr>
  </w:style>
  <w:style w:type="paragraph" w:customStyle="1" w:styleId="FPTIT-5">
    <w:name w:val="FP_TIT-5"/>
    <w:basedOn w:val="Normal"/>
    <w:link w:val="FPTIT-5Char"/>
    <w:qFormat/>
    <w:rsid w:val="006A0798"/>
    <w:pPr>
      <w:numPr>
        <w:ilvl w:val="4"/>
        <w:numId w:val="5"/>
      </w:numPr>
    </w:pPr>
    <w:rPr>
      <w:rFonts w:cs="Arial"/>
      <w:i/>
      <w:u w:val="single"/>
    </w:rPr>
  </w:style>
  <w:style w:type="character" w:customStyle="1" w:styleId="FPTIT-5Char">
    <w:name w:val="FP_TIT-5 Char"/>
    <w:basedOn w:val="Fontepargpadro"/>
    <w:link w:val="FPTIT-5"/>
    <w:rsid w:val="006A0798"/>
    <w:rPr>
      <w:rFonts w:cs="Arial"/>
      <w:i/>
      <w:u w:val="single"/>
    </w:rPr>
  </w:style>
  <w:style w:type="paragraph" w:styleId="Sumrio4">
    <w:name w:val="toc 4"/>
    <w:basedOn w:val="Normal"/>
    <w:next w:val="Normal"/>
    <w:autoRedefine/>
    <w:uiPriority w:val="39"/>
    <w:unhideWhenUsed/>
    <w:rsid w:val="002D0292"/>
    <w:pPr>
      <w:spacing w:after="0"/>
      <w:ind w:left="660"/>
    </w:pPr>
    <w:rPr>
      <w:rFonts w:asciiTheme="minorHAnsi" w:hAnsiTheme="minorHAnsi"/>
      <w:sz w:val="20"/>
      <w:szCs w:val="20"/>
    </w:rPr>
  </w:style>
  <w:style w:type="paragraph" w:customStyle="1" w:styleId="FP-texto">
    <w:name w:val="@FP-texto"/>
    <w:basedOn w:val="Normal"/>
    <w:link w:val="FP-textoChar"/>
    <w:qFormat/>
    <w:rsid w:val="0038210F"/>
    <w:pPr>
      <w:spacing w:after="120" w:line="240" w:lineRule="auto"/>
      <w:ind w:left="709" w:firstLine="709"/>
      <w:jc w:val="both"/>
    </w:pPr>
    <w:rPr>
      <w:rFonts w:eastAsia="Times New Roman" w:cs="Arial"/>
      <w:szCs w:val="20"/>
      <w:lang w:eastAsia="pt-BR"/>
    </w:rPr>
  </w:style>
  <w:style w:type="table" w:styleId="Tabelacomgrade">
    <w:name w:val="Table Grid"/>
    <w:basedOn w:val="Tabelanormal"/>
    <w:uiPriority w:val="39"/>
    <w:rsid w:val="007B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textoChar">
    <w:name w:val="@FP-texto Char"/>
    <w:basedOn w:val="Fontepargpadro"/>
    <w:link w:val="FP-texto"/>
    <w:rsid w:val="0038210F"/>
    <w:rPr>
      <w:rFonts w:ascii="Arial" w:eastAsia="Times New Roman" w:hAnsi="Arial" w:cs="Arial"/>
      <w:szCs w:val="20"/>
      <w:lang w:eastAsia="pt-BR"/>
    </w:rPr>
  </w:style>
  <w:style w:type="paragraph" w:customStyle="1" w:styleId="FPTabela">
    <w:name w:val="FP Tabela"/>
    <w:basedOn w:val="FIGURA0"/>
    <w:qFormat/>
    <w:rsid w:val="00E8711B"/>
  </w:style>
  <w:style w:type="character" w:styleId="Refdenotaderodap">
    <w:name w:val="footnote reference"/>
    <w:aliases w:val="Times 10 Point, Exposant 3 Point,Footnote symbol,Exposant 3 Point"/>
    <w:uiPriority w:val="99"/>
    <w:rsid w:val="00E8711B"/>
    <w:rPr>
      <w:vertAlign w:val="superscript"/>
    </w:rPr>
  </w:style>
  <w:style w:type="paragraph" w:customStyle="1" w:styleId="LegendaFigura">
    <w:name w:val="Legenda Figura"/>
    <w:basedOn w:val="Normal"/>
    <w:link w:val="LegendaFiguraChar"/>
    <w:qFormat/>
    <w:rsid w:val="00EC53B8"/>
    <w:pPr>
      <w:spacing w:before="120" w:after="0" w:line="240" w:lineRule="auto"/>
      <w:ind w:left="709"/>
      <w:jc w:val="both"/>
    </w:pPr>
    <w:rPr>
      <w:rFonts w:eastAsia="Calibri" w:cs="Arial"/>
      <w:b/>
      <w:bCs/>
      <w:sz w:val="20"/>
      <w:szCs w:val="20"/>
    </w:rPr>
  </w:style>
  <w:style w:type="character" w:customStyle="1" w:styleId="LegendaFiguraChar">
    <w:name w:val="Legenda Figura Char"/>
    <w:link w:val="LegendaFigura"/>
    <w:rsid w:val="00EC53B8"/>
    <w:rPr>
      <w:rFonts w:eastAsia="Calibri" w:cs="Arial"/>
      <w:b/>
      <w:bCs/>
      <w:sz w:val="20"/>
      <w:szCs w:val="20"/>
    </w:rPr>
  </w:style>
  <w:style w:type="table" w:customStyle="1" w:styleId="campolargo">
    <w:name w:val="campo largo"/>
    <w:basedOn w:val="Tabelanormal"/>
    <w:uiPriority w:val="99"/>
    <w:qFormat/>
    <w:rsid w:val="0007380B"/>
    <w:pPr>
      <w:spacing w:after="0" w:line="240" w:lineRule="auto"/>
      <w:jc w:val="right"/>
    </w:pPr>
    <w:rPr>
      <w:rFonts w:asciiTheme="minorHAnsi" w:eastAsia="Calibri" w:hAnsiTheme="minorHAnsi" w:cs="Times New Roman"/>
      <w:sz w:val="18"/>
      <w:szCs w:val="20"/>
      <w:lang w:eastAsia="pt-BR"/>
    </w:rPr>
    <w:tblPr>
      <w:tblStyleRowBandSize w:val="1"/>
      <w:tblBorders>
        <w:bottom w:val="single" w:sz="12" w:space="0" w:color="7F7F7F"/>
        <w:insideH w:val="single" w:sz="2" w:space="0" w:color="7F7F7F"/>
      </w:tblBorders>
    </w:tblPr>
    <w:tcPr>
      <w:vAlign w:val="center"/>
    </w:tcPr>
    <w:tblStylePr w:type="firstRow">
      <w:pPr>
        <w:wordWrap/>
        <w:spacing w:beforeLines="0" w:beforeAutospacing="0" w:afterLines="0" w:afterAutospacing="0" w:line="240" w:lineRule="auto"/>
      </w:pPr>
      <w:rPr>
        <w:rFonts w:ascii="Shruti" w:hAnsi="Shruti"/>
        <w:b w:val="0"/>
        <w:color w:val="FFFFFF"/>
        <w:sz w:val="18"/>
      </w:rPr>
      <w:tblPr/>
      <w:tcPr>
        <w:shd w:val="clear" w:color="auto" w:fill="BFBFBF"/>
      </w:tcPr>
    </w:tblStylePr>
    <w:tblStylePr w:type="lastRow">
      <w:rPr>
        <w:rFonts w:ascii="Calibri" w:hAnsi="Calibri"/>
        <w:sz w:val="18"/>
      </w:rPr>
      <w:tblPr/>
      <w:tcPr>
        <w:tcBorders>
          <w:top w:val="nil"/>
          <w:left w:val="nil"/>
          <w:bottom w:val="double" w:sz="4" w:space="0" w:color="7F7F7F"/>
          <w:right w:val="nil"/>
          <w:insideH w:val="nil"/>
          <w:insideV w:val="nil"/>
          <w:tl2br w:val="nil"/>
          <w:tr2bl w:val="nil"/>
        </w:tcBorders>
      </w:tcPr>
    </w:tblStylePr>
    <w:tblStylePr w:type="firstCol">
      <w:pPr>
        <w:jc w:val="left"/>
      </w:pPr>
      <w:tblPr/>
      <w:tcPr>
        <w:vAlign w:val="center"/>
      </w:tcPr>
    </w:tblStylePr>
    <w:tblStylePr w:type="band1Horz">
      <w:rPr>
        <w:sz w:val="18"/>
      </w:rPr>
      <w:tblPr/>
      <w:tcPr>
        <w:shd w:val="clear" w:color="auto" w:fill="F2F2F2"/>
      </w:tcPr>
    </w:tblStylePr>
  </w:style>
  <w:style w:type="paragraph" w:customStyle="1" w:styleId="Engefoto-Texto">
    <w:name w:val="Engefoto - Texto"/>
    <w:basedOn w:val="Normal"/>
    <w:link w:val="Engefoto-TextoChar"/>
    <w:rsid w:val="00002555"/>
    <w:pPr>
      <w:spacing w:before="100" w:beforeAutospacing="1" w:after="100" w:afterAutospacing="1" w:line="360" w:lineRule="auto"/>
      <w:jc w:val="both"/>
    </w:pPr>
    <w:rPr>
      <w:rFonts w:eastAsia="Times New Roman" w:cs="Arial"/>
      <w:sz w:val="24"/>
      <w:szCs w:val="24"/>
      <w:lang w:eastAsia="pt-BR"/>
    </w:rPr>
  </w:style>
  <w:style w:type="character" w:customStyle="1" w:styleId="Engefoto-TextoChar">
    <w:name w:val="Engefoto - Texto Char"/>
    <w:link w:val="Engefoto-Texto"/>
    <w:rsid w:val="00002555"/>
    <w:rPr>
      <w:rFonts w:eastAsia="Times New Roman" w:cs="Arial"/>
      <w:sz w:val="24"/>
      <w:szCs w:val="24"/>
      <w:lang w:eastAsia="pt-BR"/>
    </w:rPr>
  </w:style>
  <w:style w:type="paragraph" w:customStyle="1" w:styleId="LEICAPITULO">
    <w:name w:val="LEI_CAPITULO"/>
    <w:basedOn w:val="Normal"/>
    <w:link w:val="LEICAPITULOChar"/>
    <w:qFormat/>
    <w:rsid w:val="004818A7"/>
    <w:pPr>
      <w:widowControl w:val="0"/>
      <w:tabs>
        <w:tab w:val="left" w:pos="0"/>
      </w:tabs>
      <w:spacing w:after="0" w:line="274" w:lineRule="exact"/>
      <w:ind w:right="-8"/>
      <w:jc w:val="center"/>
      <w:outlineLvl w:val="0"/>
    </w:pPr>
    <w:rPr>
      <w:rFonts w:eastAsia="Calibri" w:cs="Arial"/>
      <w:b/>
      <w:noProof/>
    </w:rPr>
  </w:style>
  <w:style w:type="paragraph" w:customStyle="1" w:styleId="LeiSecao">
    <w:name w:val="Lei_Secao"/>
    <w:basedOn w:val="Normal"/>
    <w:link w:val="LeiSecaoChar"/>
    <w:qFormat/>
    <w:rsid w:val="002F6CA2"/>
    <w:pPr>
      <w:widowControl w:val="0"/>
      <w:tabs>
        <w:tab w:val="left" w:pos="0"/>
      </w:tabs>
      <w:spacing w:after="0" w:line="274" w:lineRule="exact"/>
      <w:ind w:right="-8"/>
      <w:jc w:val="center"/>
      <w:outlineLvl w:val="1"/>
    </w:pPr>
    <w:rPr>
      <w:rFonts w:eastAsia="Calibri" w:cs="Arial"/>
      <w:b/>
      <w:noProof/>
    </w:rPr>
  </w:style>
  <w:style w:type="character" w:customStyle="1" w:styleId="LEICAPITULOChar">
    <w:name w:val="LEI_CAPITULO Char"/>
    <w:basedOn w:val="Fontepargpadro"/>
    <w:link w:val="LEICAPITULO"/>
    <w:rsid w:val="004818A7"/>
    <w:rPr>
      <w:rFonts w:eastAsia="Calibri" w:cs="Arial"/>
      <w:b/>
      <w:noProof/>
    </w:rPr>
  </w:style>
  <w:style w:type="paragraph" w:customStyle="1" w:styleId="LeiSubsecao">
    <w:name w:val="Lei_Subsecao"/>
    <w:basedOn w:val="Normal"/>
    <w:link w:val="LeiSubsecaoChar"/>
    <w:qFormat/>
    <w:rsid w:val="00241B32"/>
    <w:pPr>
      <w:widowControl w:val="0"/>
      <w:tabs>
        <w:tab w:val="left" w:pos="0"/>
      </w:tabs>
      <w:spacing w:after="0" w:line="274" w:lineRule="exact"/>
      <w:ind w:right="-8"/>
      <w:jc w:val="center"/>
      <w:outlineLvl w:val="2"/>
    </w:pPr>
    <w:rPr>
      <w:rFonts w:eastAsia="Calibri" w:cs="Arial"/>
      <w:b/>
      <w:noProof/>
    </w:rPr>
  </w:style>
  <w:style w:type="character" w:customStyle="1" w:styleId="LeiSecaoChar">
    <w:name w:val="Lei_Secao Char"/>
    <w:basedOn w:val="Fontepargpadro"/>
    <w:link w:val="LeiSecao"/>
    <w:rsid w:val="002F6CA2"/>
    <w:rPr>
      <w:rFonts w:eastAsia="Calibri" w:cs="Arial"/>
      <w:b/>
      <w:noProof/>
    </w:rPr>
  </w:style>
  <w:style w:type="table" w:customStyle="1" w:styleId="GridTable1Light">
    <w:name w:val="Grid Table 1 Light"/>
    <w:basedOn w:val="Tabelanormal"/>
    <w:uiPriority w:val="46"/>
    <w:rsid w:val="00B05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iSubsecaoChar">
    <w:name w:val="Lei_Subsecao Char"/>
    <w:basedOn w:val="Fontepargpadro"/>
    <w:link w:val="LeiSubsecao"/>
    <w:rsid w:val="00241B32"/>
    <w:rPr>
      <w:rFonts w:eastAsia="Calibri" w:cs="Arial"/>
      <w:b/>
      <w:noProof/>
    </w:rPr>
  </w:style>
  <w:style w:type="paragraph" w:customStyle="1" w:styleId="LEITTULO">
    <w:name w:val="LEI TÍTULO"/>
    <w:basedOn w:val="PargrafodaLista"/>
    <w:link w:val="LEITTULOChar"/>
    <w:qFormat/>
    <w:rsid w:val="00CF67FE"/>
    <w:pPr>
      <w:tabs>
        <w:tab w:val="left" w:pos="1418"/>
      </w:tabs>
      <w:spacing w:after="200" w:line="240" w:lineRule="auto"/>
      <w:ind w:left="0"/>
      <w:jc w:val="center"/>
    </w:pPr>
    <w:rPr>
      <w:rFonts w:ascii="Calibri" w:eastAsia="Calibri" w:hAnsi="Calibri" w:cs="Times New Roman"/>
      <w:b/>
      <w:sz w:val="28"/>
    </w:rPr>
  </w:style>
  <w:style w:type="character" w:customStyle="1" w:styleId="LEITTULOChar">
    <w:name w:val="LEI TÍTULO Char"/>
    <w:basedOn w:val="PargrafodaListaChar"/>
    <w:link w:val="LEITTULO"/>
    <w:rsid w:val="00CF67FE"/>
    <w:rPr>
      <w:rFonts w:ascii="Calibri" w:eastAsia="Calibri" w:hAnsi="Calibri" w:cs="Times New Roman"/>
      <w:b/>
      <w:sz w:val="28"/>
    </w:rPr>
  </w:style>
  <w:style w:type="paragraph" w:styleId="Sumrio5">
    <w:name w:val="toc 5"/>
    <w:basedOn w:val="Normal"/>
    <w:next w:val="Normal"/>
    <w:autoRedefine/>
    <w:uiPriority w:val="39"/>
    <w:unhideWhenUsed/>
    <w:rsid w:val="00A6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A6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A6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A6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A65868"/>
    <w:pPr>
      <w:spacing w:after="0"/>
      <w:ind w:left="1760"/>
    </w:pPr>
    <w:rPr>
      <w:rFonts w:asciiTheme="minorHAnsi" w:hAnsiTheme="minorHAnsi"/>
      <w:sz w:val="20"/>
      <w:szCs w:val="20"/>
    </w:rPr>
  </w:style>
  <w:style w:type="numbering" w:customStyle="1" w:styleId="Estilo1">
    <w:name w:val="Estilo1"/>
    <w:uiPriority w:val="99"/>
    <w:rsid w:val="00926376"/>
    <w:pPr>
      <w:numPr>
        <w:numId w:val="8"/>
      </w:numPr>
    </w:pPr>
  </w:style>
  <w:style w:type="paragraph" w:customStyle="1" w:styleId="ARTIGOCARDINAIS">
    <w:name w:val="ARTIGO CARDINAIS"/>
    <w:basedOn w:val="PargrafodaLista"/>
    <w:link w:val="ARTIGOCARDINAISChar"/>
    <w:qFormat/>
    <w:rsid w:val="004077E4"/>
    <w:pPr>
      <w:spacing w:after="120" w:line="276" w:lineRule="auto"/>
      <w:ind w:left="0" w:firstLine="567"/>
      <w:contextualSpacing w:val="0"/>
      <w:jc w:val="both"/>
    </w:pPr>
    <w:rPr>
      <w:rFonts w:ascii="Calibri" w:eastAsia="Calibri" w:hAnsi="Calibri" w:cs="Times New Roman"/>
    </w:rPr>
  </w:style>
  <w:style w:type="character" w:customStyle="1" w:styleId="ARTIGOCARDINAISChar">
    <w:name w:val="ARTIGO CARDINAIS Char"/>
    <w:basedOn w:val="Fontepargpadro"/>
    <w:link w:val="ARTIGOCARDINAIS"/>
    <w:rsid w:val="004077E4"/>
    <w:rPr>
      <w:rFonts w:ascii="Calibri" w:eastAsia="Calibri" w:hAnsi="Calibri" w:cs="Times New Roman"/>
    </w:rPr>
  </w:style>
  <w:style w:type="paragraph" w:customStyle="1" w:styleId="PargrafoArtigosN">
    <w:name w:val="Parágrafo Artigos N."/>
    <w:basedOn w:val="Normal"/>
    <w:uiPriority w:val="99"/>
    <w:rsid w:val="004077E4"/>
    <w:pPr>
      <w:numPr>
        <w:numId w:val="61"/>
      </w:numPr>
      <w:tabs>
        <w:tab w:val="num" w:pos="1620"/>
      </w:tabs>
      <w:spacing w:after="300" w:line="240" w:lineRule="auto"/>
      <w:ind w:left="0" w:firstLine="720"/>
      <w:jc w:val="both"/>
    </w:pPr>
    <w:rPr>
      <w:rFonts w:ascii="Times New Roman" w:eastAsia="Times New Roman" w:hAnsi="Times New Roman" w:cs="Arial"/>
      <w:sz w:val="24"/>
      <w:szCs w:val="24"/>
      <w:lang w:eastAsia="pt-BR"/>
    </w:rPr>
  </w:style>
  <w:style w:type="paragraph" w:customStyle="1" w:styleId="LEISEO">
    <w:name w:val="LEI SEÇÃO"/>
    <w:basedOn w:val="Normal"/>
    <w:next w:val="Normal"/>
    <w:link w:val="LEISEOChar"/>
    <w:qFormat/>
    <w:rsid w:val="001F663D"/>
    <w:pPr>
      <w:numPr>
        <w:numId w:val="71"/>
      </w:numPr>
      <w:tabs>
        <w:tab w:val="left" w:pos="1134"/>
      </w:tabs>
      <w:spacing w:before="120" w:after="120" w:line="276" w:lineRule="auto"/>
      <w:jc w:val="center"/>
    </w:pPr>
    <w:rPr>
      <w:rFonts w:ascii="Calibri" w:eastAsia="Calibri" w:hAnsi="Calibri" w:cs="Shruti"/>
      <w:b/>
      <w:sz w:val="24"/>
    </w:rPr>
  </w:style>
  <w:style w:type="character" w:customStyle="1" w:styleId="LEISEOChar">
    <w:name w:val="LEI SEÇÃO Char"/>
    <w:basedOn w:val="Fontepargpadro"/>
    <w:link w:val="LEISEO"/>
    <w:rsid w:val="001F663D"/>
    <w:rPr>
      <w:rFonts w:ascii="Calibri" w:eastAsia="Calibri" w:hAnsi="Calibri" w:cs="Shrut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3515">
      <w:bodyDiv w:val="1"/>
      <w:marLeft w:val="0"/>
      <w:marRight w:val="0"/>
      <w:marTop w:val="0"/>
      <w:marBottom w:val="0"/>
      <w:divBdr>
        <w:top w:val="none" w:sz="0" w:space="0" w:color="auto"/>
        <w:left w:val="none" w:sz="0" w:space="0" w:color="auto"/>
        <w:bottom w:val="none" w:sz="0" w:space="0" w:color="auto"/>
        <w:right w:val="none" w:sz="0" w:space="0" w:color="auto"/>
      </w:divBdr>
    </w:div>
    <w:div w:id="308871286">
      <w:bodyDiv w:val="1"/>
      <w:marLeft w:val="0"/>
      <w:marRight w:val="0"/>
      <w:marTop w:val="0"/>
      <w:marBottom w:val="0"/>
      <w:divBdr>
        <w:top w:val="none" w:sz="0" w:space="0" w:color="auto"/>
        <w:left w:val="none" w:sz="0" w:space="0" w:color="auto"/>
        <w:bottom w:val="none" w:sz="0" w:space="0" w:color="auto"/>
        <w:right w:val="none" w:sz="0" w:space="0" w:color="auto"/>
      </w:divBdr>
    </w:div>
    <w:div w:id="717506898">
      <w:bodyDiv w:val="1"/>
      <w:marLeft w:val="0"/>
      <w:marRight w:val="0"/>
      <w:marTop w:val="0"/>
      <w:marBottom w:val="0"/>
      <w:divBdr>
        <w:top w:val="none" w:sz="0" w:space="0" w:color="auto"/>
        <w:left w:val="none" w:sz="0" w:space="0" w:color="auto"/>
        <w:bottom w:val="none" w:sz="0" w:space="0" w:color="auto"/>
        <w:right w:val="none" w:sz="0" w:space="0" w:color="auto"/>
      </w:divBdr>
    </w:div>
    <w:div w:id="735510821">
      <w:bodyDiv w:val="1"/>
      <w:marLeft w:val="0"/>
      <w:marRight w:val="0"/>
      <w:marTop w:val="0"/>
      <w:marBottom w:val="0"/>
      <w:divBdr>
        <w:top w:val="none" w:sz="0" w:space="0" w:color="auto"/>
        <w:left w:val="none" w:sz="0" w:space="0" w:color="auto"/>
        <w:bottom w:val="none" w:sz="0" w:space="0" w:color="auto"/>
        <w:right w:val="none" w:sz="0" w:space="0" w:color="auto"/>
      </w:divBdr>
    </w:div>
    <w:div w:id="801339195">
      <w:bodyDiv w:val="1"/>
      <w:marLeft w:val="0"/>
      <w:marRight w:val="0"/>
      <w:marTop w:val="0"/>
      <w:marBottom w:val="0"/>
      <w:divBdr>
        <w:top w:val="none" w:sz="0" w:space="0" w:color="auto"/>
        <w:left w:val="none" w:sz="0" w:space="0" w:color="auto"/>
        <w:bottom w:val="none" w:sz="0" w:space="0" w:color="auto"/>
        <w:right w:val="none" w:sz="0" w:space="0" w:color="auto"/>
      </w:divBdr>
    </w:div>
    <w:div w:id="1064841262">
      <w:bodyDiv w:val="1"/>
      <w:marLeft w:val="0"/>
      <w:marRight w:val="0"/>
      <w:marTop w:val="0"/>
      <w:marBottom w:val="0"/>
      <w:divBdr>
        <w:top w:val="none" w:sz="0" w:space="0" w:color="auto"/>
        <w:left w:val="none" w:sz="0" w:space="0" w:color="auto"/>
        <w:bottom w:val="none" w:sz="0" w:space="0" w:color="auto"/>
        <w:right w:val="none" w:sz="0" w:space="0" w:color="auto"/>
      </w:divBdr>
    </w:div>
    <w:div w:id="1195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8667-2883-486F-98E7-0C5784C4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16509</Words>
  <Characters>89154</Characters>
  <Application>Microsoft Office Word</Application>
  <DocSecurity>0</DocSecurity>
  <Lines>742</Lines>
  <Paragraphs>210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Bacila de Amorim</dc:creator>
  <cp:lastModifiedBy>User</cp:lastModifiedBy>
  <cp:revision>2</cp:revision>
  <cp:lastPrinted>2016-12-08T18:25:00Z</cp:lastPrinted>
  <dcterms:created xsi:type="dcterms:W3CDTF">2017-07-24T11:45:00Z</dcterms:created>
  <dcterms:modified xsi:type="dcterms:W3CDTF">2017-07-24T11:45:00Z</dcterms:modified>
</cp:coreProperties>
</file>